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306F9" w14:textId="77777777" w:rsidR="00B75A24" w:rsidRPr="00C55F39" w:rsidRDefault="008014D7" w:rsidP="009F0555">
      <w:pPr>
        <w:pStyle w:val="a3"/>
        <w:rPr>
          <w:rFonts w:asciiTheme="minorEastAsia" w:eastAsiaTheme="minorEastAsia" w:hAnsiTheme="minorEastAsia"/>
        </w:rPr>
      </w:pPr>
      <w:r w:rsidRPr="00C55F39">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7149F347" wp14:editId="302A8217">
                <wp:simplePos x="0" y="0"/>
                <wp:positionH relativeFrom="column">
                  <wp:posOffset>3328</wp:posOffset>
                </wp:positionH>
                <wp:positionV relativeFrom="paragraph">
                  <wp:posOffset>-7017</wp:posOffset>
                </wp:positionV>
                <wp:extent cx="6121400" cy="1238491"/>
                <wp:effectExtent l="0" t="0" r="12700" b="19050"/>
                <wp:wrapNone/>
                <wp:docPr id="3" name="正方形/長方形 3"/>
                <wp:cNvGraphicFramePr/>
                <a:graphic xmlns:a="http://schemas.openxmlformats.org/drawingml/2006/main">
                  <a:graphicData uri="http://schemas.microsoft.com/office/word/2010/wordprocessingShape">
                    <wps:wsp>
                      <wps:cNvSpPr/>
                      <wps:spPr>
                        <a:xfrm>
                          <a:off x="0" y="0"/>
                          <a:ext cx="6121400" cy="1238491"/>
                        </a:xfrm>
                        <a:prstGeom prst="rect">
                          <a:avLst/>
                        </a:prstGeom>
                        <a:solidFill>
                          <a:schemeClr val="bg1"/>
                        </a:solidFill>
                        <a:ln w="190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973096D" w14:textId="77777777" w:rsidR="000117B7" w:rsidRPr="001F3532" w:rsidRDefault="000117B7" w:rsidP="00BB5E18">
                            <w:pPr>
                              <w:spacing w:line="240" w:lineRule="exact"/>
                              <w:ind w:firstLineChars="50" w:firstLine="116"/>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p>
                          <w:p w14:paraId="1D3D4F46" w14:textId="7BC247B1" w:rsidR="000117B7" w:rsidRPr="001F3532" w:rsidRDefault="0035321D" w:rsidP="00E549A0">
                            <w:pPr>
                              <w:wordWrap w:val="0"/>
                              <w:jc w:val="right"/>
                              <w:rPr>
                                <w:rFonts w:ascii="HG丸ｺﾞｼｯｸM-PRO" w:eastAsia="HG丸ｺﾞｼｯｸM-PRO" w:hAnsi="HG丸ｺﾞｼｯｸM-PRO"/>
                                <w:color w:val="000000" w:themeColor="text1"/>
                                <w:lang w:eastAsia="zh-TW"/>
                              </w:rPr>
                            </w:pPr>
                            <w:r>
                              <w:rPr>
                                <w:rFonts w:ascii="HG丸ｺﾞｼｯｸM-PRO" w:eastAsia="HG丸ｺﾞｼｯｸM-PRO" w:hAnsi="HG丸ｺﾞｼｯｸM-PRO" w:hint="eastAsia"/>
                                <w:color w:val="000000" w:themeColor="text1"/>
                                <w:lang w:eastAsia="zh-TW"/>
                              </w:rPr>
                              <w:t>令和</w:t>
                            </w:r>
                            <w:r w:rsidR="00846993">
                              <w:rPr>
                                <w:rFonts w:ascii="HG丸ｺﾞｼｯｸM-PRO" w:eastAsia="HG丸ｺﾞｼｯｸM-PRO" w:hAnsi="HG丸ｺﾞｼｯｸM-PRO" w:hint="eastAsia"/>
                                <w:color w:val="000000" w:themeColor="text1"/>
                                <w:lang w:eastAsia="zh-TW"/>
                              </w:rPr>
                              <w:t>６</w:t>
                            </w:r>
                            <w:r>
                              <w:rPr>
                                <w:rFonts w:ascii="HG丸ｺﾞｼｯｸM-PRO" w:eastAsia="HG丸ｺﾞｼｯｸM-PRO" w:hAnsi="HG丸ｺﾞｼｯｸM-PRO" w:hint="eastAsia"/>
                                <w:color w:val="000000" w:themeColor="text1"/>
                                <w:lang w:eastAsia="zh-TW"/>
                              </w:rPr>
                              <w:t>年</w:t>
                            </w:r>
                            <w:r w:rsidR="00BA0EDE">
                              <w:rPr>
                                <w:rFonts w:ascii="HG丸ｺﾞｼｯｸM-PRO" w:eastAsia="HG丸ｺﾞｼｯｸM-PRO" w:hAnsi="HG丸ｺﾞｼｯｸM-PRO" w:hint="eastAsia"/>
                                <w:color w:val="000000" w:themeColor="text1"/>
                                <w:lang w:eastAsia="zh-TW"/>
                              </w:rPr>
                              <w:t>１０</w:t>
                            </w:r>
                            <w:r w:rsidR="000117B7" w:rsidRPr="001F3532">
                              <w:rPr>
                                <w:rFonts w:ascii="HG丸ｺﾞｼｯｸM-PRO" w:eastAsia="HG丸ｺﾞｼｯｸM-PRO" w:hAnsi="HG丸ｺﾞｼｯｸM-PRO" w:hint="eastAsia"/>
                                <w:color w:val="000000" w:themeColor="text1"/>
                                <w:lang w:eastAsia="zh-TW"/>
                              </w:rPr>
                              <w:t>月</w:t>
                            </w:r>
                            <w:r w:rsidR="00BA0EDE">
                              <w:rPr>
                                <w:rFonts w:ascii="HG丸ｺﾞｼｯｸM-PRO" w:eastAsia="HG丸ｺﾞｼｯｸM-PRO" w:hAnsi="HG丸ｺﾞｼｯｸM-PRO" w:hint="eastAsia"/>
                                <w:color w:val="000000" w:themeColor="text1"/>
                                <w:lang w:eastAsia="zh-TW"/>
                              </w:rPr>
                              <w:t>１</w:t>
                            </w:r>
                            <w:r w:rsidR="000117B7">
                              <w:rPr>
                                <w:rFonts w:ascii="HG丸ｺﾞｼｯｸM-PRO" w:eastAsia="HG丸ｺﾞｼｯｸM-PRO" w:hAnsi="HG丸ｺﾞｼｯｸM-PRO" w:hint="eastAsia"/>
                                <w:color w:val="000000" w:themeColor="text1"/>
                                <w:lang w:eastAsia="zh-TW"/>
                              </w:rPr>
                              <w:t>日</w:t>
                            </w:r>
                            <w:r w:rsidR="007A7F45">
                              <w:rPr>
                                <w:rFonts w:ascii="HG丸ｺﾞｼｯｸM-PRO" w:eastAsia="HG丸ｺﾞｼｯｸM-PRO" w:hAnsi="HG丸ｺﾞｼｯｸM-PRO" w:hint="eastAsia"/>
                                <w:color w:val="000000" w:themeColor="text1"/>
                                <w:lang w:eastAsia="zh-TW"/>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5AA68025" w:rsidR="000117B7" w:rsidRPr="00C55F39" w:rsidRDefault="00846993"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BA0EDE">
                              <w:rPr>
                                <w:rFonts w:asciiTheme="majorEastAsia" w:eastAsiaTheme="majorEastAsia" w:hAnsiTheme="majorEastAsia" w:hint="eastAsia"/>
                                <w:color w:val="000000" w:themeColor="text1"/>
                                <w:sz w:val="36"/>
                                <w:lang w:eastAsia="zh-TW"/>
                              </w:rPr>
                              <w:t>５</w:t>
                            </w:r>
                            <w:r>
                              <w:rPr>
                                <w:rFonts w:asciiTheme="majorEastAsia" w:eastAsiaTheme="majorEastAsia" w:hAnsiTheme="majorEastAsia" w:hint="eastAsia"/>
                                <w:color w:val="000000" w:themeColor="text1"/>
                                <w:sz w:val="36"/>
                                <w:lang w:eastAsia="zh-TW"/>
                              </w:rPr>
                              <w:t>回</w:t>
                            </w:r>
                            <w:r w:rsidR="009B624D">
                              <w:rPr>
                                <w:rFonts w:asciiTheme="majorEastAsia" w:eastAsiaTheme="majorEastAsia" w:hAnsiTheme="majorEastAsia" w:hint="eastAsia"/>
                                <w:color w:val="000000" w:themeColor="text1"/>
                                <w:sz w:val="36"/>
                                <w:lang w:eastAsia="zh-TW"/>
                              </w:rPr>
                              <w:t>地区代表校長連絡会</w:t>
                            </w:r>
                            <w:r w:rsidR="000117B7" w:rsidRPr="00C55F39">
                              <w:rPr>
                                <w:rFonts w:asciiTheme="majorEastAsia" w:eastAsiaTheme="majorEastAsia" w:hAnsiTheme="majorEastAsia" w:hint="eastAsia"/>
                                <w:color w:val="000000" w:themeColor="text1"/>
                                <w:sz w:val="36"/>
                                <w:lang w:eastAsia="zh-TW"/>
                              </w:rPr>
                              <w:t>資料</w:t>
                            </w:r>
                          </w:p>
                          <w:p w14:paraId="3FCC9D37" w14:textId="4DA2287F" w:rsidR="000117B7" w:rsidRPr="000D49EB" w:rsidRDefault="000117B7" w:rsidP="00367F1D">
                            <w:pPr>
                              <w:wordWrap w:val="0"/>
                              <w:jc w:val="right"/>
                              <w:rPr>
                                <w:rFonts w:ascii="HG丸ｺﾞｼｯｸM-PRO" w:eastAsia="HG丸ｺﾞｼｯｸM-PRO" w:hAnsi="HG丸ｺﾞｼｯｸM-PRO"/>
                                <w:color w:val="000000" w:themeColor="text1"/>
                                <w:szCs w:val="24"/>
                              </w:rPr>
                            </w:pPr>
                            <w:r w:rsidRPr="000D49EB">
                              <w:rPr>
                                <w:rFonts w:ascii="HG丸ｺﾞｼｯｸM-PRO" w:eastAsia="HG丸ｺﾞｼｯｸM-PRO" w:hAnsi="HG丸ｺﾞｼｯｸM-PRO" w:hint="eastAsia"/>
                                <w:color w:val="000000" w:themeColor="text1"/>
                                <w:szCs w:val="24"/>
                              </w:rPr>
                              <w:t xml:space="preserve">会長　</w:t>
                            </w:r>
                            <w:r w:rsidR="00A05F87">
                              <w:rPr>
                                <w:rFonts w:ascii="HG丸ｺﾞｼｯｸM-PRO" w:eastAsia="HG丸ｺﾞｼｯｸM-PRO" w:hAnsi="HG丸ｺﾞｼｯｸM-PRO" w:hint="eastAsia"/>
                                <w:color w:val="000000" w:themeColor="text1"/>
                                <w:szCs w:val="24"/>
                              </w:rPr>
                              <w:t>植村</w:t>
                            </w:r>
                            <w:r w:rsidR="00367F1D" w:rsidRPr="000D49EB">
                              <w:rPr>
                                <w:rFonts w:ascii="HG丸ｺﾞｼｯｸM-PRO" w:eastAsia="HG丸ｺﾞｼｯｸM-PRO" w:hAnsi="HG丸ｺﾞｼｯｸM-PRO"/>
                                <w:color w:val="000000" w:themeColor="text1"/>
                                <w:szCs w:val="24"/>
                              </w:rPr>
                              <w:t xml:space="preserve">　</w:t>
                            </w:r>
                            <w:r w:rsidR="00A05F87">
                              <w:rPr>
                                <w:rFonts w:ascii="HG丸ｺﾞｼｯｸM-PRO" w:eastAsia="HG丸ｺﾞｼｯｸM-PRO" w:hAnsi="HG丸ｺﾞｼｯｸM-PRO" w:hint="eastAsia"/>
                                <w:color w:val="000000" w:themeColor="text1"/>
                                <w:szCs w:val="24"/>
                              </w:rPr>
                              <w:t>洋司</w:t>
                            </w:r>
                            <w:r w:rsidR="007A7F45">
                              <w:rPr>
                                <w:rFonts w:ascii="HG丸ｺﾞｼｯｸM-PRO" w:eastAsia="HG丸ｺﾞｼｯｸM-PRO" w:hAnsi="HG丸ｺﾞｼｯｸM-PRO" w:hint="eastAsia"/>
                                <w:color w:val="000000" w:themeColor="text1"/>
                                <w:szCs w:val="24"/>
                              </w:rPr>
                              <w:t xml:space="preserve">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149F347" id="正方形/長方形 3" o:spid="_x0000_s1026" style="position:absolute;left:0;text-align:left;margin-left:.25pt;margin-top:-.55pt;width:482pt;height: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" fillcolor="white [3212]" strokecolor="black [3213]" strokeweight="1.5pt">
                <v:stroke dashstyle="3 1"/>
                <v:textbox inset="1mm,1mm,1mm,1mm">
                  <w:txbxContent>
                    <w:p w14:paraId="0973096D" w14:textId="77777777" w:rsidR="000117B7" w:rsidRPr="001F3532" w:rsidRDefault="000117B7" w:rsidP="00BB5E18">
                      <w:pPr>
                        <w:spacing w:line="240" w:lineRule="exact"/>
                        <w:ind w:firstLineChars="50" w:firstLine="116"/>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p>
                    <w:p w14:paraId="1D3D4F46" w14:textId="7BC247B1" w:rsidR="000117B7" w:rsidRPr="001F3532" w:rsidRDefault="0035321D" w:rsidP="00E549A0">
                      <w:pPr>
                        <w:wordWrap w:val="0"/>
                        <w:jc w:val="right"/>
                        <w:rPr>
                          <w:rFonts w:ascii="HG丸ｺﾞｼｯｸM-PRO" w:eastAsia="HG丸ｺﾞｼｯｸM-PRO" w:hAnsi="HG丸ｺﾞｼｯｸM-PRO"/>
                          <w:color w:val="000000" w:themeColor="text1"/>
                          <w:lang w:eastAsia="zh-TW"/>
                        </w:rPr>
                      </w:pPr>
                      <w:r>
                        <w:rPr>
                          <w:rFonts w:ascii="HG丸ｺﾞｼｯｸM-PRO" w:eastAsia="HG丸ｺﾞｼｯｸM-PRO" w:hAnsi="HG丸ｺﾞｼｯｸM-PRO" w:hint="eastAsia"/>
                          <w:color w:val="000000" w:themeColor="text1"/>
                          <w:lang w:eastAsia="zh-TW"/>
                        </w:rPr>
                        <w:t>令和</w:t>
                      </w:r>
                      <w:r w:rsidR="00846993">
                        <w:rPr>
                          <w:rFonts w:ascii="HG丸ｺﾞｼｯｸM-PRO" w:eastAsia="HG丸ｺﾞｼｯｸM-PRO" w:hAnsi="HG丸ｺﾞｼｯｸM-PRO" w:hint="eastAsia"/>
                          <w:color w:val="000000" w:themeColor="text1"/>
                          <w:lang w:eastAsia="zh-TW"/>
                        </w:rPr>
                        <w:t>６</w:t>
                      </w:r>
                      <w:r>
                        <w:rPr>
                          <w:rFonts w:ascii="HG丸ｺﾞｼｯｸM-PRO" w:eastAsia="HG丸ｺﾞｼｯｸM-PRO" w:hAnsi="HG丸ｺﾞｼｯｸM-PRO" w:hint="eastAsia"/>
                          <w:color w:val="000000" w:themeColor="text1"/>
                          <w:lang w:eastAsia="zh-TW"/>
                        </w:rPr>
                        <w:t>年</w:t>
                      </w:r>
                      <w:r w:rsidR="00BA0EDE">
                        <w:rPr>
                          <w:rFonts w:ascii="HG丸ｺﾞｼｯｸM-PRO" w:eastAsia="HG丸ｺﾞｼｯｸM-PRO" w:hAnsi="HG丸ｺﾞｼｯｸM-PRO" w:hint="eastAsia"/>
                          <w:color w:val="000000" w:themeColor="text1"/>
                          <w:lang w:eastAsia="zh-TW"/>
                        </w:rPr>
                        <w:t>１０</w:t>
                      </w:r>
                      <w:r w:rsidR="000117B7" w:rsidRPr="001F3532">
                        <w:rPr>
                          <w:rFonts w:ascii="HG丸ｺﾞｼｯｸM-PRO" w:eastAsia="HG丸ｺﾞｼｯｸM-PRO" w:hAnsi="HG丸ｺﾞｼｯｸM-PRO" w:hint="eastAsia"/>
                          <w:color w:val="000000" w:themeColor="text1"/>
                          <w:lang w:eastAsia="zh-TW"/>
                        </w:rPr>
                        <w:t>月</w:t>
                      </w:r>
                      <w:r w:rsidR="00BA0EDE">
                        <w:rPr>
                          <w:rFonts w:ascii="HG丸ｺﾞｼｯｸM-PRO" w:eastAsia="HG丸ｺﾞｼｯｸM-PRO" w:hAnsi="HG丸ｺﾞｼｯｸM-PRO" w:hint="eastAsia"/>
                          <w:color w:val="000000" w:themeColor="text1"/>
                          <w:lang w:eastAsia="zh-TW"/>
                        </w:rPr>
                        <w:t>１</w:t>
                      </w:r>
                      <w:r w:rsidR="000117B7">
                        <w:rPr>
                          <w:rFonts w:ascii="HG丸ｺﾞｼｯｸM-PRO" w:eastAsia="HG丸ｺﾞｼｯｸM-PRO" w:hAnsi="HG丸ｺﾞｼｯｸM-PRO" w:hint="eastAsia"/>
                          <w:color w:val="000000" w:themeColor="text1"/>
                          <w:lang w:eastAsia="zh-TW"/>
                        </w:rPr>
                        <w:t>日</w:t>
                      </w:r>
                      <w:r w:rsidR="007A7F45">
                        <w:rPr>
                          <w:rFonts w:ascii="HG丸ｺﾞｼｯｸM-PRO" w:eastAsia="HG丸ｺﾞｼｯｸM-PRO" w:hAnsi="HG丸ｺﾞｼｯｸM-PRO" w:hint="eastAsia"/>
                          <w:color w:val="000000" w:themeColor="text1"/>
                          <w:lang w:eastAsia="zh-TW"/>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5AA68025" w:rsidR="000117B7" w:rsidRPr="00C55F39" w:rsidRDefault="00846993"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BA0EDE">
                        <w:rPr>
                          <w:rFonts w:asciiTheme="majorEastAsia" w:eastAsiaTheme="majorEastAsia" w:hAnsiTheme="majorEastAsia" w:hint="eastAsia"/>
                          <w:color w:val="000000" w:themeColor="text1"/>
                          <w:sz w:val="36"/>
                          <w:lang w:eastAsia="zh-TW"/>
                        </w:rPr>
                        <w:t>５</w:t>
                      </w:r>
                      <w:r>
                        <w:rPr>
                          <w:rFonts w:asciiTheme="majorEastAsia" w:eastAsiaTheme="majorEastAsia" w:hAnsiTheme="majorEastAsia" w:hint="eastAsia"/>
                          <w:color w:val="000000" w:themeColor="text1"/>
                          <w:sz w:val="36"/>
                          <w:lang w:eastAsia="zh-TW"/>
                        </w:rPr>
                        <w:t>回</w:t>
                      </w:r>
                      <w:r w:rsidR="009B624D">
                        <w:rPr>
                          <w:rFonts w:asciiTheme="majorEastAsia" w:eastAsiaTheme="majorEastAsia" w:hAnsiTheme="majorEastAsia" w:hint="eastAsia"/>
                          <w:color w:val="000000" w:themeColor="text1"/>
                          <w:sz w:val="36"/>
                          <w:lang w:eastAsia="zh-TW"/>
                        </w:rPr>
                        <w:t>地区代表校長連絡会</w:t>
                      </w:r>
                      <w:r w:rsidR="000117B7" w:rsidRPr="00C55F39">
                        <w:rPr>
                          <w:rFonts w:asciiTheme="majorEastAsia" w:eastAsiaTheme="majorEastAsia" w:hAnsiTheme="majorEastAsia" w:hint="eastAsia"/>
                          <w:color w:val="000000" w:themeColor="text1"/>
                          <w:sz w:val="36"/>
                          <w:lang w:eastAsia="zh-TW"/>
                        </w:rPr>
                        <w:t>資料</w:t>
                      </w:r>
                    </w:p>
                    <w:p w14:paraId="3FCC9D37" w14:textId="4DA2287F" w:rsidR="000117B7" w:rsidRPr="000D49EB" w:rsidRDefault="000117B7" w:rsidP="00367F1D">
                      <w:pPr>
                        <w:wordWrap w:val="0"/>
                        <w:jc w:val="right"/>
                        <w:rPr>
                          <w:rFonts w:ascii="HG丸ｺﾞｼｯｸM-PRO" w:eastAsia="HG丸ｺﾞｼｯｸM-PRO" w:hAnsi="HG丸ｺﾞｼｯｸM-PRO"/>
                          <w:color w:val="000000" w:themeColor="text1"/>
                          <w:szCs w:val="24"/>
                        </w:rPr>
                      </w:pPr>
                      <w:r w:rsidRPr="000D49EB">
                        <w:rPr>
                          <w:rFonts w:ascii="HG丸ｺﾞｼｯｸM-PRO" w:eastAsia="HG丸ｺﾞｼｯｸM-PRO" w:hAnsi="HG丸ｺﾞｼｯｸM-PRO" w:hint="eastAsia"/>
                          <w:color w:val="000000" w:themeColor="text1"/>
                          <w:szCs w:val="24"/>
                        </w:rPr>
                        <w:t xml:space="preserve">会長　</w:t>
                      </w:r>
                      <w:r w:rsidR="00A05F87">
                        <w:rPr>
                          <w:rFonts w:ascii="HG丸ｺﾞｼｯｸM-PRO" w:eastAsia="HG丸ｺﾞｼｯｸM-PRO" w:hAnsi="HG丸ｺﾞｼｯｸM-PRO" w:hint="eastAsia"/>
                          <w:color w:val="000000" w:themeColor="text1"/>
                          <w:szCs w:val="24"/>
                        </w:rPr>
                        <w:t>植村</w:t>
                      </w:r>
                      <w:r w:rsidR="00367F1D" w:rsidRPr="000D49EB">
                        <w:rPr>
                          <w:rFonts w:ascii="HG丸ｺﾞｼｯｸM-PRO" w:eastAsia="HG丸ｺﾞｼｯｸM-PRO" w:hAnsi="HG丸ｺﾞｼｯｸM-PRO"/>
                          <w:color w:val="000000" w:themeColor="text1"/>
                          <w:szCs w:val="24"/>
                        </w:rPr>
                        <w:t xml:space="preserve">　</w:t>
                      </w:r>
                      <w:r w:rsidR="00A05F87">
                        <w:rPr>
                          <w:rFonts w:ascii="HG丸ｺﾞｼｯｸM-PRO" w:eastAsia="HG丸ｺﾞｼｯｸM-PRO" w:hAnsi="HG丸ｺﾞｼｯｸM-PRO" w:hint="eastAsia"/>
                          <w:color w:val="000000" w:themeColor="text1"/>
                          <w:szCs w:val="24"/>
                        </w:rPr>
                        <w:t>洋司</w:t>
                      </w:r>
                      <w:r w:rsidR="007A7F45">
                        <w:rPr>
                          <w:rFonts w:ascii="HG丸ｺﾞｼｯｸM-PRO" w:eastAsia="HG丸ｺﾞｼｯｸM-PRO" w:hAnsi="HG丸ｺﾞｼｯｸM-PRO" w:hint="eastAsia"/>
                          <w:color w:val="000000" w:themeColor="text1"/>
                          <w:szCs w:val="24"/>
                        </w:rPr>
                        <w:t xml:space="preserve">　</w:t>
                      </w:r>
                    </w:p>
                  </w:txbxContent>
                </v:textbox>
              </v:rect>
            </w:pict>
          </mc:Fallback>
        </mc:AlternateContent>
      </w:r>
      <w:r w:rsidR="00963890" w:rsidRPr="00C55F39">
        <w:rPr>
          <w:rFonts w:asciiTheme="minorEastAsia" w:eastAsiaTheme="minorEastAsia" w:hAnsiTheme="minorEastAsia"/>
        </w:rPr>
        <w:t xml:space="preserve">　</w:t>
      </w:r>
    </w:p>
    <w:p w14:paraId="0AEF5155" w14:textId="77777777" w:rsidR="008014D7" w:rsidRPr="00C55F39" w:rsidRDefault="008014D7" w:rsidP="001F3532">
      <w:pPr>
        <w:rPr>
          <w:rFonts w:asciiTheme="minorEastAsia" w:eastAsiaTheme="minorEastAsia" w:hAnsiTheme="minorEastAsia"/>
        </w:rPr>
      </w:pPr>
    </w:p>
    <w:p w14:paraId="1A0FD950" w14:textId="77777777" w:rsidR="008014D7" w:rsidRPr="00C55F39" w:rsidRDefault="008014D7" w:rsidP="001F3532">
      <w:pPr>
        <w:rPr>
          <w:rFonts w:asciiTheme="minorEastAsia" w:eastAsiaTheme="minorEastAsia" w:hAnsiTheme="minorEastAsia"/>
        </w:rPr>
      </w:pPr>
    </w:p>
    <w:p w14:paraId="6D1084B6" w14:textId="77777777" w:rsidR="008014D7" w:rsidRPr="00C55F39" w:rsidRDefault="008014D7" w:rsidP="001F3532">
      <w:pPr>
        <w:rPr>
          <w:rFonts w:asciiTheme="minorEastAsia" w:eastAsiaTheme="minorEastAsia" w:hAnsiTheme="minorEastAsia"/>
        </w:rPr>
      </w:pPr>
    </w:p>
    <w:p w14:paraId="2DC0323B" w14:textId="77777777" w:rsidR="008014D7" w:rsidRPr="00C55F39" w:rsidRDefault="008014D7" w:rsidP="001F3532">
      <w:pPr>
        <w:rPr>
          <w:rFonts w:asciiTheme="minorEastAsia" w:eastAsiaTheme="minorEastAsia" w:hAnsiTheme="minorEastAsia"/>
        </w:rPr>
      </w:pPr>
    </w:p>
    <w:p w14:paraId="4153BB81" w14:textId="77777777" w:rsidR="008014D7" w:rsidRPr="00C55F39" w:rsidRDefault="008014D7" w:rsidP="001F3532">
      <w:pPr>
        <w:rPr>
          <w:rFonts w:asciiTheme="minorEastAsia" w:eastAsiaTheme="minorEastAsia" w:hAnsiTheme="minorEastAsia"/>
        </w:rPr>
      </w:pPr>
    </w:p>
    <w:p w14:paraId="68434F22" w14:textId="77777777" w:rsidR="008C6E88" w:rsidRDefault="008C6E88" w:rsidP="008C6E88">
      <w:pPr>
        <w:rPr>
          <w:rFonts w:asciiTheme="majorEastAsia" w:eastAsiaTheme="majorEastAsia" w:hAnsiTheme="majorEastAsia"/>
          <w:b/>
          <w:bCs/>
          <w:szCs w:val="24"/>
        </w:rPr>
      </w:pPr>
      <w:r w:rsidRPr="006A2FFF">
        <w:rPr>
          <w:rFonts w:asciiTheme="majorEastAsia" w:eastAsiaTheme="majorEastAsia" w:hAnsiTheme="majorEastAsia"/>
          <w:b/>
          <w:bCs/>
          <w:szCs w:val="24"/>
        </w:rPr>
        <w:t>１　はじめに</w:t>
      </w:r>
    </w:p>
    <w:p w14:paraId="6BC2648F" w14:textId="77777777" w:rsidR="003E6F33" w:rsidRDefault="003E6F33" w:rsidP="003E6F33">
      <w:pPr>
        <w:ind w:firstLineChars="100" w:firstLine="233"/>
        <w:rPr>
          <w:rFonts w:asciiTheme="majorEastAsia" w:eastAsiaTheme="majorEastAsia" w:hAnsiTheme="majorEastAsia"/>
          <w:b/>
          <w:szCs w:val="24"/>
        </w:rPr>
      </w:pPr>
      <w:r>
        <w:rPr>
          <w:rFonts w:asciiTheme="majorEastAsia" w:eastAsiaTheme="majorEastAsia" w:hAnsiTheme="majorEastAsia" w:hint="eastAsia"/>
          <w:b/>
          <w:szCs w:val="24"/>
        </w:rPr>
        <w:t>〇顧問会〔全連小〕から学んだこと</w:t>
      </w:r>
    </w:p>
    <w:p w14:paraId="1B98B677" w14:textId="77777777" w:rsidR="003E6F33" w:rsidRPr="0062229D" w:rsidRDefault="003E6F33" w:rsidP="003E6F33">
      <w:pPr>
        <w:widowControl/>
        <w:spacing w:line="320" w:lineRule="exact"/>
        <w:rPr>
          <w:rFonts w:ascii="ＭＳ ゴシック" w:eastAsia="ＭＳ ゴシック" w:hAnsi="ＭＳ ゴシック" w:cs="Times New Roman"/>
          <w:b/>
          <w:kern w:val="0"/>
          <w:sz w:val="21"/>
          <w:szCs w:val="21"/>
        </w:rPr>
      </w:pPr>
      <w:r w:rsidRPr="0062229D">
        <w:rPr>
          <w:rFonts w:ascii="ＭＳ 明朝" w:eastAsia="ＭＳ 明朝" w:hAnsi="ＭＳ 明朝" w:cs="Times New Roman" w:hint="eastAsia"/>
          <w:b/>
          <w:kern w:val="0"/>
          <w:szCs w:val="24"/>
        </w:rPr>
        <w:t xml:space="preserve">　　</w:t>
      </w:r>
      <w:r w:rsidRPr="0062229D">
        <w:rPr>
          <w:rFonts w:ascii="ＭＳ ゴシック" w:eastAsia="ＭＳ ゴシック" w:hAnsi="ＭＳ ゴシック" w:cs="Times New Roman" w:hint="eastAsia"/>
          <w:b/>
          <w:kern w:val="0"/>
          <w:szCs w:val="24"/>
        </w:rPr>
        <w:t>◆問い返す・問い直す</w:t>
      </w:r>
    </w:p>
    <w:p w14:paraId="4C9CB817" w14:textId="77777777" w:rsidR="003E6F33" w:rsidRPr="0062229D" w:rsidRDefault="003E6F33" w:rsidP="003E6F33">
      <w:pPr>
        <w:widowControl/>
        <w:spacing w:line="320" w:lineRule="exact"/>
        <w:rPr>
          <w:rFonts w:ascii="ＭＳ 明朝" w:eastAsia="ＭＳ 明朝" w:hAnsi="ＭＳ 明朝" w:cs="Times New Roman"/>
          <w:b/>
          <w:kern w:val="0"/>
          <w:sz w:val="21"/>
          <w:szCs w:val="21"/>
        </w:rPr>
      </w:pPr>
      <w:r w:rsidRPr="0062229D">
        <w:rPr>
          <w:rFonts w:ascii="ＭＳ 明朝" w:eastAsia="ＭＳ 明朝" w:hAnsi="ＭＳ 明朝" w:cs="Times New Roman" w:hint="eastAsia"/>
          <w:b/>
          <w:kern w:val="0"/>
          <w:sz w:val="21"/>
          <w:szCs w:val="21"/>
        </w:rPr>
        <w:t xml:space="preserve">　　　・小規模な地区や学校の立場に立つ（三上顧問）。</w:t>
      </w:r>
    </w:p>
    <w:p w14:paraId="334F216C" w14:textId="77777777" w:rsidR="003E6F33" w:rsidRPr="0062229D" w:rsidRDefault="003E6F33" w:rsidP="003E6F33">
      <w:pPr>
        <w:widowControl/>
        <w:spacing w:line="320" w:lineRule="exact"/>
        <w:rPr>
          <w:rFonts w:ascii="ＭＳ 明朝" w:eastAsia="ＭＳ 明朝" w:hAnsi="ＭＳ 明朝" w:cs="Times New Roman"/>
          <w:b/>
          <w:kern w:val="0"/>
          <w:sz w:val="21"/>
          <w:szCs w:val="21"/>
        </w:rPr>
      </w:pPr>
      <w:r w:rsidRPr="0062229D">
        <w:rPr>
          <w:rFonts w:ascii="ＭＳ 明朝" w:eastAsia="ＭＳ 明朝" w:hAnsi="ＭＳ 明朝" w:cs="Times New Roman" w:hint="eastAsia"/>
          <w:b/>
          <w:kern w:val="0"/>
          <w:sz w:val="21"/>
          <w:szCs w:val="21"/>
        </w:rPr>
        <w:t xml:space="preserve">　　　・コロナ禍で取り戻せないものはないのか。働き方改革で失ったものはないのか（西村顧問）。</w:t>
      </w:r>
    </w:p>
    <w:p w14:paraId="7DC2089E" w14:textId="77777777" w:rsidR="003E6F33" w:rsidRPr="0062229D" w:rsidRDefault="003E6F33" w:rsidP="003E6F33">
      <w:pPr>
        <w:widowControl/>
        <w:spacing w:line="320" w:lineRule="exact"/>
        <w:rPr>
          <w:rFonts w:ascii="ＭＳ 明朝" w:eastAsia="ＭＳ 明朝" w:hAnsi="ＭＳ 明朝" w:cs="Times New Roman"/>
          <w:b/>
          <w:kern w:val="0"/>
          <w:sz w:val="21"/>
          <w:szCs w:val="21"/>
        </w:rPr>
      </w:pPr>
      <w:r w:rsidRPr="0062229D">
        <w:rPr>
          <w:rFonts w:ascii="ＭＳ 明朝" w:eastAsia="ＭＳ 明朝" w:hAnsi="ＭＳ 明朝" w:cs="Times New Roman" w:hint="eastAsia"/>
          <w:b/>
          <w:kern w:val="0"/>
          <w:sz w:val="21"/>
          <w:szCs w:val="21"/>
        </w:rPr>
        <w:t xml:space="preserve">　　　・GIGAスクール構想で、本当に学びが深まっているのか（大橋顧問）。</w:t>
      </w:r>
    </w:p>
    <w:p w14:paraId="17D1942E" w14:textId="77777777" w:rsidR="003E6F33" w:rsidRPr="0062229D" w:rsidRDefault="003E6F33" w:rsidP="003E6F33">
      <w:pPr>
        <w:widowControl/>
        <w:spacing w:line="320" w:lineRule="exact"/>
        <w:rPr>
          <w:rFonts w:ascii="ＭＳ 明朝" w:eastAsia="ＭＳ 明朝" w:hAnsi="ＭＳ 明朝" w:cs="Times New Roman"/>
          <w:b/>
          <w:kern w:val="0"/>
          <w:sz w:val="21"/>
          <w:szCs w:val="21"/>
        </w:rPr>
      </w:pPr>
      <w:r w:rsidRPr="0062229D">
        <w:rPr>
          <w:rFonts w:ascii="ＭＳ 明朝" w:eastAsia="ＭＳ 明朝" w:hAnsi="ＭＳ 明朝" w:cs="Times New Roman" w:hint="eastAsia"/>
          <w:b/>
          <w:kern w:val="0"/>
          <w:sz w:val="21"/>
          <w:szCs w:val="21"/>
        </w:rPr>
        <w:t xml:space="preserve">　　　・一人の校長ではできない、全連小でないとできないことがある。それは何か（大字顧問）。</w:t>
      </w:r>
    </w:p>
    <w:p w14:paraId="5E2E6913" w14:textId="77777777" w:rsidR="003E6F33" w:rsidRPr="0062229D" w:rsidRDefault="003E6F33" w:rsidP="003E6F33">
      <w:pPr>
        <w:widowControl/>
        <w:spacing w:line="320" w:lineRule="exact"/>
        <w:rPr>
          <w:rFonts w:ascii="ＭＳ ゴシック" w:eastAsia="ＭＳ ゴシック" w:hAnsi="ＭＳ ゴシック" w:cs="Times New Roman"/>
          <w:b/>
          <w:kern w:val="0"/>
          <w:szCs w:val="24"/>
        </w:rPr>
      </w:pPr>
      <w:r w:rsidRPr="0062229D">
        <w:rPr>
          <w:rFonts w:ascii="ＭＳ 明朝" w:eastAsia="ＭＳ 明朝" w:hAnsi="ＭＳ 明朝" w:cs="Times New Roman" w:hint="eastAsia"/>
          <w:b/>
          <w:kern w:val="0"/>
          <w:szCs w:val="24"/>
        </w:rPr>
        <w:t xml:space="preserve">　　</w:t>
      </w:r>
      <w:r w:rsidRPr="0062229D">
        <w:rPr>
          <w:rFonts w:ascii="ＭＳ ゴシック" w:eastAsia="ＭＳ ゴシック" w:hAnsi="ＭＳ ゴシック" w:cs="Times New Roman" w:hint="eastAsia"/>
          <w:b/>
          <w:kern w:val="0"/>
          <w:szCs w:val="24"/>
        </w:rPr>
        <w:t>◆バトンをつなぐ。そして、つなぎ続ける。</w:t>
      </w:r>
    </w:p>
    <w:p w14:paraId="75FCBF2E" w14:textId="77777777" w:rsidR="00262A9C" w:rsidRDefault="00262A9C" w:rsidP="00262A9C">
      <w:pPr>
        <w:rPr>
          <w:rFonts w:asciiTheme="majorEastAsia" w:eastAsiaTheme="majorEastAsia" w:hAnsiTheme="majorEastAsia"/>
          <w:b/>
          <w:szCs w:val="24"/>
        </w:rPr>
      </w:pPr>
    </w:p>
    <w:p w14:paraId="7C3F2DAF" w14:textId="77777777" w:rsidR="00262A9C" w:rsidRPr="0065784D" w:rsidRDefault="00262A9C" w:rsidP="00262A9C">
      <w:pPr>
        <w:widowControl/>
        <w:spacing w:line="320" w:lineRule="exact"/>
        <w:rPr>
          <w:rFonts w:ascii="ＭＳ ゴシック" w:eastAsia="ＭＳ ゴシック" w:hAnsi="ＭＳ ゴシック" w:cs="Times New Roman"/>
          <w:b/>
          <w:kern w:val="0"/>
          <w:szCs w:val="24"/>
        </w:rPr>
      </w:pPr>
      <w:r w:rsidRPr="0065784D">
        <w:rPr>
          <w:rFonts w:ascii="ＭＳ ゴシック" w:eastAsia="ＭＳ ゴシック" w:hAnsi="ＭＳ ゴシック" w:cs="Times New Roman" w:hint="eastAsia"/>
          <w:b/>
          <w:kern w:val="0"/>
          <w:szCs w:val="24"/>
        </w:rPr>
        <w:t>２　会務報告</w:t>
      </w:r>
      <w:r>
        <w:rPr>
          <w:rFonts w:ascii="ＭＳ ゴシック" w:eastAsia="ＭＳ ゴシック" w:hAnsi="ＭＳ ゴシック" w:cs="Times New Roman" w:hint="eastAsia"/>
          <w:b/>
          <w:kern w:val="0"/>
          <w:szCs w:val="24"/>
        </w:rPr>
        <w:t>〔全連小〕</w:t>
      </w:r>
    </w:p>
    <w:p w14:paraId="5D6A15F6" w14:textId="77777777" w:rsidR="00262A9C" w:rsidRDefault="00262A9C" w:rsidP="00262A9C">
      <w:pPr>
        <w:widowControl/>
        <w:spacing w:line="320" w:lineRule="exact"/>
        <w:ind w:firstLineChars="200" w:firstLine="466"/>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９月　４日（水）　顧問会・第４回部長会</w:t>
      </w:r>
    </w:p>
    <w:p w14:paraId="49D971AE" w14:textId="77777777" w:rsidR="00262A9C" w:rsidRDefault="00262A9C" w:rsidP="00262A9C">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 xml:space="preserve">　　９月１２日（木）　北海道地区空知・岩見沢大会（１３日（金））</w:t>
      </w:r>
    </w:p>
    <w:p w14:paraId="35EB0EF5" w14:textId="77777777" w:rsidR="00262A9C" w:rsidRDefault="00262A9C" w:rsidP="00262A9C">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 xml:space="preserve">　　９月１９日（木）　第５回常任理事会　</w:t>
      </w:r>
    </w:p>
    <w:p w14:paraId="0A644401" w14:textId="5F1E8893" w:rsidR="00262A9C" w:rsidRDefault="00262A9C" w:rsidP="00262A9C">
      <w:pPr>
        <w:widowControl/>
        <w:spacing w:line="320" w:lineRule="exact"/>
        <w:ind w:firstLineChars="200" w:firstLine="466"/>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 xml:space="preserve">９月２６日（木）　三地区対策調研担当協議会（東京）　</w:t>
      </w:r>
    </w:p>
    <w:p w14:paraId="15A99251" w14:textId="439192B6" w:rsidR="00262A9C" w:rsidRPr="00262A9C" w:rsidRDefault="00262A9C" w:rsidP="00262A9C">
      <w:pPr>
        <w:widowControl/>
        <w:spacing w:line="320" w:lineRule="exact"/>
        <w:rPr>
          <w:rFonts w:ascii="ＭＳ ゴシック" w:eastAsia="ＭＳ ゴシック" w:hAnsi="ＭＳ ゴシック" w:cs="Times New Roman"/>
          <w:b/>
          <w:kern w:val="0"/>
          <w:szCs w:val="24"/>
          <w:lang w:eastAsia="zh-TW"/>
        </w:rPr>
      </w:pPr>
    </w:p>
    <w:p w14:paraId="255EE194" w14:textId="77777777" w:rsidR="00262A9C" w:rsidRPr="0065784D" w:rsidRDefault="00262A9C" w:rsidP="00262A9C">
      <w:pPr>
        <w:widowControl/>
        <w:spacing w:line="320" w:lineRule="exact"/>
        <w:rPr>
          <w:rFonts w:ascii="ＭＳ ゴシック" w:eastAsia="ＭＳ ゴシック" w:hAnsi="ＭＳ ゴシック" w:cs="Times New Roman"/>
          <w:b/>
          <w:kern w:val="0"/>
          <w:szCs w:val="24"/>
        </w:rPr>
      </w:pPr>
      <w:r w:rsidRPr="0065784D">
        <w:rPr>
          <w:rFonts w:ascii="ＭＳ ゴシック" w:eastAsia="ＭＳ ゴシック" w:hAnsi="ＭＳ ゴシック" w:cs="Times New Roman" w:hint="eastAsia"/>
          <w:b/>
          <w:kern w:val="0"/>
          <w:szCs w:val="24"/>
        </w:rPr>
        <w:t>３　今後の予定</w:t>
      </w:r>
      <w:r>
        <w:rPr>
          <w:rFonts w:ascii="ＭＳ ゴシック" w:eastAsia="ＭＳ ゴシック" w:hAnsi="ＭＳ ゴシック" w:cs="Times New Roman" w:hint="eastAsia"/>
          <w:b/>
          <w:kern w:val="0"/>
          <w:szCs w:val="24"/>
        </w:rPr>
        <w:t>〔全連小〕</w:t>
      </w:r>
      <w:r w:rsidRPr="0065784D">
        <w:rPr>
          <w:rFonts w:ascii="ＭＳ 明朝" w:eastAsia="ＭＳ 明朝" w:hAnsi="ＭＳ 明朝" w:hint="eastAsia"/>
          <w:b/>
          <w:szCs w:val="24"/>
        </w:rPr>
        <w:t xml:space="preserve">　</w:t>
      </w:r>
    </w:p>
    <w:p w14:paraId="69306642" w14:textId="77777777" w:rsidR="00262A9C" w:rsidRPr="009D67EE"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bookmarkStart w:id="0" w:name="_Hlk169666163"/>
      <w:bookmarkStart w:id="1" w:name="_Hlk176571594"/>
      <w:r>
        <w:rPr>
          <w:rFonts w:asciiTheme="minorEastAsia" w:eastAsiaTheme="minorEastAsia" w:hAnsiTheme="minorEastAsia" w:cs="Times New Roman" w:hint="eastAsia"/>
          <w:b/>
          <w:kern w:val="0"/>
          <w:szCs w:val="24"/>
          <w:lang w:eastAsia="zh-TW"/>
        </w:rPr>
        <w:t>１０月　２日（水）　第５回部長会</w:t>
      </w:r>
    </w:p>
    <w:p w14:paraId="00CFE9F1" w14:textId="77777777"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１０月１０日（木）　三地区対策調研担当協議会（大阪）</w:t>
      </w:r>
    </w:p>
    <w:p w14:paraId="434E6E9C" w14:textId="77777777"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１０月１１日（金）　三地区対策調研担当協議会（福岡）</w:t>
      </w:r>
    </w:p>
    <w:p w14:paraId="21A3E23C" w14:textId="6771D5F9"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１０月１７日（木）　東海北陸地区愛知大会（１８日（金））</w:t>
      </w:r>
    </w:p>
    <w:p w14:paraId="05BFA916" w14:textId="7A70AE78"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１０月２３日（水）　第６回常任理事会・第248回理事会</w:t>
      </w:r>
    </w:p>
    <w:p w14:paraId="420C4DAD" w14:textId="598606CC"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１０月２４日（木）　全連小徳島大会（２５日（金））</w:t>
      </w:r>
    </w:p>
    <w:p w14:paraId="1D8B57C1" w14:textId="0DB83CB2"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１０月２８日（月）　教員養成評価機構（香川大学）（２９日（火））</w:t>
      </w:r>
    </w:p>
    <w:p w14:paraId="1A6EFD1A" w14:textId="7779198A"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１１月　５日（火）　第６回部長会</w:t>
      </w:r>
    </w:p>
    <w:p w14:paraId="4E0F2044" w14:textId="2809D573"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１１月　６日（水）　指定都市岡山大会（７日（木））</w:t>
      </w:r>
    </w:p>
    <w:p w14:paraId="0826A8B7" w14:textId="7893C5A3" w:rsidR="00262A9C" w:rsidRDefault="00262A9C" w:rsidP="00262A9C">
      <w:pPr>
        <w:widowControl/>
        <w:spacing w:line="320" w:lineRule="exact"/>
        <w:ind w:firstLineChars="100" w:firstLine="233"/>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 xml:space="preserve">１１月　</w:t>
      </w:r>
      <w:r w:rsidR="006A2FE3">
        <w:rPr>
          <w:rFonts w:asciiTheme="minorEastAsia" w:eastAsiaTheme="minorEastAsia" w:hAnsiTheme="minorEastAsia" w:cs="Times New Roman" w:hint="eastAsia"/>
          <w:b/>
          <w:kern w:val="0"/>
          <w:szCs w:val="24"/>
        </w:rPr>
        <w:t>７日（木）　中国地区山口大会（８日（金））</w:t>
      </w:r>
    </w:p>
    <w:p w14:paraId="41AB4B09" w14:textId="532B07FA" w:rsidR="006A2FE3" w:rsidRDefault="006A2FE3" w:rsidP="00262A9C">
      <w:pPr>
        <w:widowControl/>
        <w:spacing w:line="320" w:lineRule="exact"/>
        <w:ind w:firstLineChars="100" w:firstLine="233"/>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１１月１４日（木）　第２回監事会</w:t>
      </w:r>
    </w:p>
    <w:p w14:paraId="3ECD8DBB" w14:textId="04EB76DB" w:rsidR="006A2FE3" w:rsidRDefault="006A2FE3" w:rsidP="00262A9C">
      <w:pPr>
        <w:widowControl/>
        <w:spacing w:line="320" w:lineRule="exact"/>
        <w:ind w:firstLineChars="100" w:firstLine="233"/>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１１月１９日（火）　第７回常任理事会</w:t>
      </w:r>
    </w:p>
    <w:bookmarkEnd w:id="0"/>
    <w:bookmarkEnd w:id="1"/>
    <w:p w14:paraId="4497B97F" w14:textId="77777777" w:rsidR="00262A9C" w:rsidRDefault="00262A9C" w:rsidP="00262A9C">
      <w:pPr>
        <w:spacing w:line="300" w:lineRule="exact"/>
        <w:rPr>
          <w:rFonts w:asciiTheme="majorEastAsia" w:eastAsiaTheme="majorEastAsia" w:hAnsiTheme="majorEastAsia"/>
          <w:b/>
          <w:bCs/>
          <w:szCs w:val="24"/>
        </w:rPr>
      </w:pPr>
    </w:p>
    <w:p w14:paraId="28907BA9" w14:textId="77777777" w:rsidR="00262A9C" w:rsidRPr="007B2A99" w:rsidRDefault="00262A9C" w:rsidP="00262A9C">
      <w:pPr>
        <w:spacing w:line="300" w:lineRule="exact"/>
        <w:rPr>
          <w:rFonts w:asciiTheme="majorEastAsia" w:eastAsiaTheme="majorEastAsia" w:hAnsiTheme="majorEastAsia"/>
          <w:b/>
          <w:bCs/>
          <w:szCs w:val="24"/>
        </w:rPr>
      </w:pPr>
      <w:r>
        <w:rPr>
          <w:rFonts w:asciiTheme="majorEastAsia" w:eastAsiaTheme="majorEastAsia" w:hAnsiTheme="majorEastAsia" w:hint="eastAsia"/>
          <w:b/>
          <w:bCs/>
          <w:szCs w:val="24"/>
        </w:rPr>
        <w:t>４</w:t>
      </w:r>
      <w:r w:rsidRPr="007B2A99">
        <w:rPr>
          <w:rFonts w:asciiTheme="majorEastAsia" w:eastAsiaTheme="majorEastAsia" w:hAnsiTheme="majorEastAsia"/>
          <w:b/>
          <w:bCs/>
          <w:szCs w:val="24"/>
        </w:rPr>
        <w:t xml:space="preserve">　</w:t>
      </w:r>
      <w:r w:rsidRPr="007B2A99">
        <w:rPr>
          <w:rFonts w:asciiTheme="majorEastAsia" w:eastAsiaTheme="majorEastAsia" w:hAnsiTheme="majorEastAsia" w:hint="eastAsia"/>
          <w:b/>
          <w:bCs/>
          <w:szCs w:val="24"/>
        </w:rPr>
        <w:t xml:space="preserve">課題と解決策の共有　</w:t>
      </w:r>
    </w:p>
    <w:p w14:paraId="49E4C9E0"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（１）学校における働き方改革の実現</w:t>
      </w:r>
    </w:p>
    <w:p w14:paraId="69217B27"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（２）新型コロナウイルス感染症５類引き下げ後の感染対策と教育活動</w:t>
      </w:r>
    </w:p>
    <w:p w14:paraId="447E6CC5"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（３）教員不足～教員の量の確保・質の向上の取組～</w:t>
      </w:r>
    </w:p>
    <w:p w14:paraId="411FA718"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（４）GIGAスクール構想・ICT活用</w:t>
      </w:r>
    </w:p>
    <w:p w14:paraId="765A2246"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（５）高学年の教科担任制の推進（定数改善への対応）</w:t>
      </w:r>
    </w:p>
    <w:p w14:paraId="7AE1E078"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（６）学習指導要領の確実な実施～フォローアップすべき事項は～</w:t>
      </w:r>
    </w:p>
    <w:p w14:paraId="466D6456"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（７）中教審答申「令和の日本型学校教育の構築」（令和3年1月26日）の理解と具現化</w:t>
      </w:r>
    </w:p>
    <w:p w14:paraId="6DAF241C"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（８）学校・家庭・地域が一体となった学校経営</w:t>
      </w:r>
    </w:p>
    <w:p w14:paraId="73094373" w14:textId="77777777" w:rsidR="00262A9C" w:rsidRPr="001232E2" w:rsidRDefault="00262A9C" w:rsidP="00262A9C">
      <w:pPr>
        <w:widowControl/>
        <w:rPr>
          <w:rFonts w:ascii="ＭＳ 明朝" w:eastAsia="ＭＳ 明朝" w:hAnsi="ＭＳ 明朝" w:cs="Times New Roman"/>
          <w:b/>
          <w:kern w:val="0"/>
          <w:szCs w:val="24"/>
        </w:rPr>
      </w:pPr>
      <w:r w:rsidRPr="001232E2">
        <w:rPr>
          <w:rFonts w:ascii="ＭＳ 明朝" w:eastAsia="ＭＳ 明朝" w:hAnsi="ＭＳ 明朝" w:cs="Times New Roman"/>
          <w:b/>
          <w:kern w:val="0"/>
          <w:szCs w:val="24"/>
        </w:rPr>
        <w:t>（９）各地区・各学校の新たな教育課題</w:t>
      </w:r>
    </w:p>
    <w:p w14:paraId="456D8797" w14:textId="77777777" w:rsidR="00262A9C" w:rsidRPr="001232E2" w:rsidRDefault="00262A9C" w:rsidP="00262A9C">
      <w:pPr>
        <w:widowControl/>
        <w:rPr>
          <w:rFonts w:ascii="ＭＳ 明朝" w:eastAsia="ＭＳ 明朝" w:hAnsi="ＭＳ 明朝"/>
          <w:b/>
          <w:szCs w:val="24"/>
        </w:rPr>
      </w:pPr>
      <w:r w:rsidRPr="001232E2">
        <w:rPr>
          <w:rFonts w:ascii="ＭＳ 明朝" w:eastAsia="ＭＳ 明朝" w:hAnsi="ＭＳ 明朝" w:cs="Times New Roman"/>
          <w:b/>
          <w:kern w:val="0"/>
          <w:szCs w:val="24"/>
        </w:rPr>
        <w:t xml:space="preserve">（10）今後を見据えた教育課題　</w:t>
      </w:r>
      <w:r w:rsidRPr="001232E2">
        <w:rPr>
          <w:rFonts w:ascii="ＭＳ 明朝" w:eastAsia="ＭＳ 明朝" w:hAnsi="ＭＳ 明朝" w:cs="ＭＳ ゴシック" w:hint="eastAsia"/>
          <w:b/>
          <w:szCs w:val="24"/>
        </w:rPr>
        <w:t>・</w:t>
      </w:r>
      <w:r w:rsidRPr="001232E2">
        <w:rPr>
          <w:rFonts w:ascii="ＭＳ 明朝" w:eastAsia="ＭＳ 明朝" w:hAnsi="ＭＳ 明朝" w:cs="Malgun Gothic" w:hint="eastAsia"/>
          <w:b/>
          <w:szCs w:val="24"/>
        </w:rPr>
        <w:t>２人のキ</w:t>
      </w:r>
      <w:r w:rsidRPr="001232E2">
        <w:rPr>
          <w:rFonts w:ascii="ＭＳ 明朝" w:eastAsia="ＭＳ 明朝" w:hAnsi="ＭＳ 明朝" w:cs="ＭＳ ゴシック" w:hint="eastAsia"/>
          <w:b/>
          <w:szCs w:val="24"/>
        </w:rPr>
        <w:t>ー</w:t>
      </w:r>
      <w:r w:rsidRPr="001232E2">
        <w:rPr>
          <w:rFonts w:ascii="ＭＳ 明朝" w:eastAsia="ＭＳ 明朝" w:hAnsi="ＭＳ 明朝" w:cs="Malgun Gothic" w:hint="eastAsia"/>
          <w:b/>
          <w:szCs w:val="24"/>
        </w:rPr>
        <w:t>パ</w:t>
      </w:r>
      <w:r w:rsidRPr="001232E2">
        <w:rPr>
          <w:rFonts w:ascii="ＭＳ 明朝" w:eastAsia="ＭＳ 明朝" w:hAnsi="ＭＳ 明朝" w:cs="ＭＳ ゴシック" w:hint="eastAsia"/>
          <w:b/>
          <w:szCs w:val="24"/>
        </w:rPr>
        <w:t>ー</w:t>
      </w:r>
      <w:r w:rsidRPr="001232E2">
        <w:rPr>
          <w:rFonts w:ascii="ＭＳ 明朝" w:eastAsia="ＭＳ 明朝" w:hAnsi="ＭＳ 明朝" w:cs="Malgun Gothic" w:hint="eastAsia"/>
          <w:b/>
          <w:szCs w:val="24"/>
        </w:rPr>
        <w:t>ソン</w:t>
      </w:r>
    </w:p>
    <w:p w14:paraId="15F78C97" w14:textId="77777777" w:rsidR="00262A9C" w:rsidRDefault="00262A9C" w:rsidP="00262A9C">
      <w:pPr>
        <w:widowControl/>
        <w:ind w:leftChars="-1" w:hanging="2"/>
        <w:jc w:val="left"/>
        <w:rPr>
          <w:rFonts w:ascii="ＭＳ 明朝" w:eastAsia="ＭＳ 明朝" w:hAnsi="ＭＳ 明朝"/>
          <w:b/>
          <w:bCs/>
          <w:sz w:val="22"/>
        </w:rPr>
      </w:pPr>
      <w:r w:rsidRPr="001232E2">
        <w:rPr>
          <w:rFonts w:ascii="ＭＳ 明朝" w:eastAsia="ＭＳ 明朝" w:hAnsi="ＭＳ 明朝" w:hint="eastAsia"/>
          <w:b/>
          <w:bCs/>
          <w:szCs w:val="24"/>
        </w:rPr>
        <w:t>（11）その他</w:t>
      </w:r>
      <w:r>
        <w:rPr>
          <w:rFonts w:ascii="ＭＳ 明朝" w:eastAsia="ＭＳ 明朝" w:hAnsi="ＭＳ 明朝" w:hint="eastAsia"/>
          <w:b/>
          <w:bCs/>
          <w:szCs w:val="24"/>
        </w:rPr>
        <w:t xml:space="preserve">　・</w:t>
      </w:r>
      <w:r w:rsidRPr="001232E2">
        <w:rPr>
          <w:rFonts w:ascii="ＭＳ 明朝" w:eastAsia="ＭＳ 明朝" w:hAnsi="ＭＳ 明朝" w:hint="eastAsia"/>
          <w:b/>
          <w:bCs/>
          <w:sz w:val="22"/>
        </w:rPr>
        <w:t>WEB調査への転換</w:t>
      </w:r>
      <w:r>
        <w:rPr>
          <w:rFonts w:ascii="ＭＳ 明朝" w:eastAsia="ＭＳ 明朝" w:hAnsi="ＭＳ 明朝" w:hint="eastAsia"/>
          <w:b/>
          <w:bCs/>
          <w:sz w:val="22"/>
        </w:rPr>
        <w:t>（令和５年度全面実施）</w:t>
      </w:r>
      <w:r w:rsidRPr="001232E2">
        <w:rPr>
          <w:rFonts w:ascii="ＭＳ 明朝" w:eastAsia="ＭＳ 明朝" w:hAnsi="ＭＳ 明朝" w:hint="eastAsia"/>
          <w:b/>
          <w:bCs/>
          <w:sz w:val="22"/>
        </w:rPr>
        <w:t>～在り方検討委員会の議論を経て～</w:t>
      </w:r>
    </w:p>
    <w:p w14:paraId="54D94370" w14:textId="77777777" w:rsidR="00262A9C" w:rsidRDefault="00262A9C" w:rsidP="00262A9C">
      <w:pPr>
        <w:widowControl/>
        <w:ind w:leftChars="-1" w:hanging="2"/>
        <w:jc w:val="left"/>
        <w:rPr>
          <w:rFonts w:ascii="ＭＳ 明朝" w:eastAsia="ＭＳ 明朝" w:hAnsi="ＭＳ 明朝"/>
          <w:b/>
          <w:bCs/>
          <w:sz w:val="22"/>
        </w:rPr>
      </w:pPr>
    </w:p>
    <w:p w14:paraId="087B177A" w14:textId="77777777" w:rsidR="00F63A50" w:rsidRDefault="00F63A50">
      <w:pPr>
        <w:widowControl/>
        <w:jc w:val="left"/>
        <w:rPr>
          <w:rFonts w:ascii="ＭＳ ゴシック" w:eastAsia="ＭＳ ゴシック" w:hAnsi="ＭＳ ゴシック" w:cs="Times New Roman"/>
          <w:b/>
          <w:sz w:val="28"/>
          <w:szCs w:val="28"/>
          <w:bdr w:val="single" w:sz="4" w:space="0" w:color="auto"/>
        </w:rPr>
      </w:pPr>
      <w:r>
        <w:rPr>
          <w:rFonts w:ascii="ＭＳ ゴシック" w:eastAsia="ＭＳ ゴシック" w:hAnsi="ＭＳ ゴシック" w:cs="Times New Roman"/>
          <w:b/>
          <w:sz w:val="28"/>
          <w:szCs w:val="28"/>
          <w:bdr w:val="single" w:sz="4" w:space="0" w:color="auto"/>
        </w:rPr>
        <w:br w:type="page"/>
      </w:r>
    </w:p>
    <w:p w14:paraId="5007F62C" w14:textId="2D6B4D24" w:rsidR="00F63A50" w:rsidRPr="00495F1E" w:rsidRDefault="00F63A50" w:rsidP="00F63A50">
      <w:pPr>
        <w:ind w:leftChars="-47" w:left="17" w:hangingChars="46" w:hanging="126"/>
        <w:jc w:val="left"/>
        <w:rPr>
          <w:rFonts w:ascii="Century" w:eastAsia="ＭＳ 明朝" w:hAnsi="Century" w:cs="Times New Roman"/>
          <w:bCs/>
          <w:lang w:eastAsia="zh-TW"/>
        </w:rPr>
      </w:pPr>
      <w:r w:rsidRPr="00495F1E">
        <w:rPr>
          <w:rFonts w:ascii="ＭＳ ゴシック" w:eastAsia="ＭＳ ゴシック" w:hAnsi="ＭＳ ゴシック" w:cs="Times New Roman" w:hint="eastAsia"/>
          <w:b/>
          <w:sz w:val="28"/>
          <w:szCs w:val="28"/>
          <w:bdr w:val="single" w:sz="4" w:space="0" w:color="auto"/>
          <w:lang w:eastAsia="zh-TW"/>
        </w:rPr>
        <w:lastRenderedPageBreak/>
        <w:t>別添資料</w:t>
      </w:r>
      <w:r w:rsidRPr="00495F1E">
        <w:rPr>
          <w:rFonts w:ascii="Century" w:eastAsia="ＭＳ 明朝" w:hAnsi="Century" w:cs="Times New Roman" w:hint="eastAsia"/>
          <w:bCs/>
          <w:lang w:eastAsia="zh-TW"/>
        </w:rPr>
        <w:t xml:space="preserve">　　　　　　　　　　　　　　　　　　　　　　　　　　　　</w:t>
      </w:r>
      <w:r w:rsidRPr="00495F1E">
        <w:rPr>
          <w:rFonts w:ascii="Century" w:eastAsia="ＭＳ 明朝" w:hAnsi="Century" w:cs="Times New Roman" w:hint="eastAsia"/>
          <w:bCs/>
          <w:lang w:eastAsia="zh-TW"/>
        </w:rPr>
        <w:t xml:space="preserve"> </w:t>
      </w:r>
      <w:r w:rsidRPr="00495F1E">
        <w:rPr>
          <w:rFonts w:ascii="Century" w:eastAsia="ＭＳ 明朝" w:hAnsi="Century" w:cs="Times New Roman" w:hint="eastAsia"/>
          <w:bCs/>
          <w:lang w:eastAsia="zh-TW"/>
        </w:rPr>
        <w:t>令和６年</w:t>
      </w:r>
      <w:r>
        <w:rPr>
          <w:rFonts w:ascii="Century" w:eastAsia="ＭＳ 明朝" w:hAnsi="Century" w:cs="Times New Roman" w:hint="eastAsia"/>
          <w:bCs/>
          <w:lang w:eastAsia="zh-TW"/>
        </w:rPr>
        <w:t>１０</w:t>
      </w:r>
      <w:r w:rsidRPr="00495F1E">
        <w:rPr>
          <w:rFonts w:ascii="Century" w:eastAsia="ＭＳ 明朝" w:hAnsi="Century" w:cs="Times New Roman" w:hint="eastAsia"/>
          <w:bCs/>
          <w:lang w:eastAsia="zh-TW"/>
        </w:rPr>
        <w:t>月</w:t>
      </w:r>
      <w:r>
        <w:rPr>
          <w:rFonts w:ascii="Century" w:eastAsia="ＭＳ 明朝" w:hAnsi="Century" w:cs="Times New Roman" w:hint="eastAsia"/>
          <w:bCs/>
          <w:lang w:eastAsia="zh-TW"/>
        </w:rPr>
        <w:t>１</w:t>
      </w:r>
      <w:r w:rsidRPr="00495F1E">
        <w:rPr>
          <w:rFonts w:ascii="Century" w:eastAsia="ＭＳ 明朝" w:hAnsi="Century" w:cs="Times New Roman" w:hint="eastAsia"/>
          <w:bCs/>
          <w:lang w:eastAsia="zh-TW"/>
        </w:rPr>
        <w:t>日</w:t>
      </w:r>
    </w:p>
    <w:p w14:paraId="5C7BE2A1" w14:textId="77777777" w:rsidR="00F63A50" w:rsidRPr="00495F1E" w:rsidRDefault="00F63A50" w:rsidP="00F63A50">
      <w:pPr>
        <w:ind w:leftChars="-47" w:left="-2" w:hangingChars="46" w:hanging="107"/>
        <w:jc w:val="center"/>
        <w:rPr>
          <w:rFonts w:ascii="Century" w:eastAsia="ＭＳ 明朝" w:hAnsi="Century" w:cs="Times New Roman"/>
          <w:bCs/>
        </w:rPr>
      </w:pPr>
      <w:r w:rsidRPr="00495F1E">
        <w:rPr>
          <w:rFonts w:ascii="Century" w:eastAsia="ＭＳ 明朝" w:hAnsi="Century" w:cs="Times New Roman" w:hint="eastAsia"/>
          <w:bCs/>
        </w:rPr>
        <w:t>中央教育審議会「質の高い教師の確保」特別部会（答申）関係資料メモ</w:t>
      </w:r>
    </w:p>
    <w:p w14:paraId="17B222DE" w14:textId="77777777" w:rsidR="00F63A50" w:rsidRPr="00495F1E" w:rsidRDefault="00F63A50" w:rsidP="00F63A50">
      <w:pPr>
        <w:ind w:leftChars="-47" w:left="-2" w:hangingChars="46" w:hanging="107"/>
        <w:jc w:val="right"/>
        <w:rPr>
          <w:rFonts w:ascii="Century" w:eastAsia="ＭＳ 明朝" w:hAnsi="Century" w:cs="Times New Roman"/>
          <w:bCs/>
          <w:lang w:eastAsia="zh-TW"/>
        </w:rPr>
      </w:pPr>
      <w:r w:rsidRPr="00495F1E">
        <w:rPr>
          <w:rFonts w:ascii="Century" w:eastAsia="ＭＳ 明朝" w:hAnsi="Century" w:cs="Times New Roman" w:hint="eastAsia"/>
          <w:bCs/>
          <w:lang w:eastAsia="zh-TW"/>
        </w:rPr>
        <w:t>全国連合小学校長会</w:t>
      </w:r>
    </w:p>
    <w:p w14:paraId="27F0531A" w14:textId="77777777" w:rsidR="00F63A50" w:rsidRPr="00495F1E" w:rsidRDefault="00F63A50" w:rsidP="00F63A50">
      <w:pPr>
        <w:ind w:leftChars="-47" w:left="-2" w:hangingChars="46" w:hanging="107"/>
        <w:jc w:val="right"/>
        <w:rPr>
          <w:rFonts w:ascii="Century" w:eastAsia="ＭＳ 明朝" w:hAnsi="Century" w:cs="Times New Roman"/>
          <w:bCs/>
          <w:lang w:eastAsia="zh-TW"/>
        </w:rPr>
      </w:pPr>
      <w:r w:rsidRPr="00495F1E">
        <w:rPr>
          <w:rFonts w:ascii="Century" w:eastAsia="ＭＳ 明朝" w:hAnsi="Century" w:cs="Times New Roman" w:hint="eastAsia"/>
          <w:bCs/>
          <w:lang w:eastAsia="zh-TW"/>
        </w:rPr>
        <w:t>会　長　植村　洋司</w:t>
      </w:r>
    </w:p>
    <w:p w14:paraId="49B0C59E" w14:textId="77777777" w:rsidR="00F63A50" w:rsidRPr="00495F1E" w:rsidRDefault="00F63A50" w:rsidP="00F63A50">
      <w:pPr>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■基本スタンス</w:t>
      </w:r>
    </w:p>
    <w:p w14:paraId="1D9A0894" w14:textId="77777777" w:rsidR="00F63A50" w:rsidRPr="00495F1E" w:rsidRDefault="00F63A50" w:rsidP="00F63A50">
      <w:pPr>
        <w:rPr>
          <w:rFonts w:ascii="Century" w:eastAsia="ＭＳ 明朝" w:hAnsi="Century" w:cs="Times New Roman"/>
        </w:rPr>
      </w:pPr>
      <w:r w:rsidRPr="00495F1E">
        <w:rPr>
          <w:rFonts w:ascii="Century" w:eastAsia="ＭＳ 明朝" w:hAnsi="Century" w:cs="Times New Roman" w:hint="eastAsia"/>
        </w:rPr>
        <w:t xml:space="preserve">　○全連小会長として、小学校長を代表する立場として、誠意をもって発言し、国に声を届ける。</w:t>
      </w:r>
    </w:p>
    <w:p w14:paraId="3947E8DD" w14:textId="77777777" w:rsidR="00F63A50" w:rsidRPr="00495F1E" w:rsidRDefault="00F63A50" w:rsidP="00F63A50">
      <w:pPr>
        <w:rPr>
          <w:rFonts w:ascii="ＭＳ 明朝" w:eastAsia="ＭＳ 明朝" w:hAnsi="ＭＳ 明朝" w:cs="Times New Roman"/>
          <w:b/>
        </w:rPr>
      </w:pPr>
      <w:r w:rsidRPr="00495F1E">
        <w:rPr>
          <w:rFonts w:ascii="Century" w:eastAsia="ＭＳ 明朝" w:hAnsi="Century" w:cs="Times New Roman" w:hint="eastAsia"/>
        </w:rPr>
        <w:t xml:space="preserve">　○「答申」を肯定的に受け止め、確実な実現を目指す。</w:t>
      </w:r>
    </w:p>
    <w:p w14:paraId="16BD2A9F" w14:textId="77777777" w:rsidR="00F63A50" w:rsidRPr="00495F1E" w:rsidRDefault="00F63A50" w:rsidP="00F63A50">
      <w:pPr>
        <w:rPr>
          <w:rFonts w:ascii="Century" w:eastAsia="ＭＳ 明朝" w:hAnsi="Century" w:cs="Times New Roman"/>
        </w:rPr>
      </w:pPr>
      <w:bookmarkStart w:id="2" w:name="_Hlk158343137"/>
      <w:r w:rsidRPr="00495F1E">
        <w:rPr>
          <w:rFonts w:ascii="ＭＳ ゴシック" w:eastAsia="ＭＳ ゴシック" w:hAnsi="ＭＳ ゴシック" w:cs="Times New Roman" w:hint="eastAsia"/>
          <w:b/>
          <w:bCs/>
        </w:rPr>
        <w:t>■内容について</w:t>
      </w:r>
      <w:r w:rsidRPr="00495F1E">
        <w:rPr>
          <w:rFonts w:ascii="Century" w:eastAsia="ＭＳ 明朝" w:hAnsi="Century" w:cs="Times New Roman" w:hint="eastAsia"/>
        </w:rPr>
        <w:t xml:space="preserve">　　</w:t>
      </w:r>
    </w:p>
    <w:p w14:paraId="7218E269" w14:textId="77777777" w:rsidR="00F63A50" w:rsidRPr="00495F1E" w:rsidRDefault="00F63A50" w:rsidP="00F63A50">
      <w:pPr>
        <w:jc w:val="center"/>
        <w:rPr>
          <w:rFonts w:ascii="ＭＳ ゴシック" w:eastAsia="ＭＳ ゴシック" w:hAnsi="ＭＳ ゴシック" w:cs="Times New Roman"/>
          <w:b/>
          <w:bCs/>
        </w:rPr>
      </w:pPr>
      <w:bookmarkStart w:id="3" w:name="_Hlk165979057"/>
      <w:bookmarkStart w:id="4" w:name="_Hlk158344801"/>
      <w:bookmarkStart w:id="5" w:name="_Hlk160945479"/>
      <w:bookmarkStart w:id="6" w:name="_Hlk164048601"/>
      <w:bookmarkStart w:id="7" w:name="_Hlk150742119"/>
      <w:r w:rsidRPr="00495F1E">
        <w:rPr>
          <w:rFonts w:ascii="ＭＳ ゴシック" w:eastAsia="ＭＳ ゴシック" w:hAnsi="ＭＳ ゴシック" w:cs="Times New Roman" w:hint="eastAsia"/>
          <w:b/>
          <w:bCs/>
        </w:rPr>
        <w:t>「令和の日本型学校教育」を担う</w:t>
      </w:r>
    </w:p>
    <w:p w14:paraId="3FB2CF61" w14:textId="77777777" w:rsidR="00F63A50" w:rsidRPr="00495F1E" w:rsidRDefault="00F63A50" w:rsidP="00F63A50">
      <w:pPr>
        <w:jc w:val="center"/>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質の高い教師の確保のための環境整備に関する</w:t>
      </w:r>
    </w:p>
    <w:p w14:paraId="49CA922E" w14:textId="77777777" w:rsidR="00F63A50" w:rsidRPr="00495F1E" w:rsidRDefault="00F63A50" w:rsidP="00F63A50">
      <w:pPr>
        <w:jc w:val="center"/>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総合的な方策について</w:t>
      </w:r>
    </w:p>
    <w:p w14:paraId="7B56D5A9" w14:textId="77777777" w:rsidR="00F63A50" w:rsidRPr="00495F1E" w:rsidRDefault="00F63A50" w:rsidP="00F63A50">
      <w:pPr>
        <w:jc w:val="center"/>
        <w:rPr>
          <w:rFonts w:ascii="ＭＳ ゴシック" w:eastAsia="ＭＳ ゴシック" w:hAnsi="ＭＳ ゴシック" w:cs="Times New Roman"/>
          <w:b/>
          <w:bCs/>
          <w:color w:val="FF0000"/>
        </w:rPr>
      </w:pPr>
      <w:r w:rsidRPr="00495F1E">
        <w:rPr>
          <w:rFonts w:ascii="ＭＳ ゴシック" w:eastAsia="ＭＳ ゴシック" w:hAnsi="ＭＳ ゴシック" w:cs="Times New Roman" w:hint="eastAsia"/>
          <w:b/>
          <w:bCs/>
          <w:color w:val="FF0000"/>
        </w:rPr>
        <w:t>～全ての子供たちへのよりよい教育の実現を目指した、</w:t>
      </w:r>
    </w:p>
    <w:p w14:paraId="4D4FA443" w14:textId="77777777" w:rsidR="00F63A50" w:rsidRPr="00495F1E" w:rsidRDefault="00F63A50" w:rsidP="00F63A50">
      <w:pPr>
        <w:jc w:val="center"/>
        <w:rPr>
          <w:rFonts w:ascii="ＭＳ ゴシック" w:eastAsia="ＭＳ ゴシック" w:hAnsi="ＭＳ ゴシック" w:cs="Times New Roman"/>
          <w:b/>
          <w:bCs/>
          <w:color w:val="FF0000"/>
        </w:rPr>
      </w:pPr>
      <w:r w:rsidRPr="00495F1E">
        <w:rPr>
          <w:rFonts w:ascii="ＭＳ ゴシック" w:eastAsia="ＭＳ ゴシック" w:hAnsi="ＭＳ ゴシック" w:cs="Times New Roman" w:hint="eastAsia"/>
          <w:b/>
          <w:bCs/>
          <w:color w:val="FF0000"/>
        </w:rPr>
        <w:t>学びの専門職としての「働きやすさ」と「働きがい」の両立に向けて～</w:t>
      </w:r>
    </w:p>
    <w:p w14:paraId="035D7F87" w14:textId="77777777" w:rsidR="00F63A50" w:rsidRPr="00495F1E" w:rsidRDefault="00F63A50" w:rsidP="00F63A50">
      <w:pPr>
        <w:jc w:val="center"/>
        <w:rPr>
          <w:rFonts w:ascii="ＭＳ ゴシック" w:eastAsia="ＭＳ ゴシック" w:hAnsi="ＭＳ ゴシック" w:cs="Times New Roman"/>
          <w:b/>
          <w:bCs/>
          <w:lang w:eastAsia="zh-TW"/>
        </w:rPr>
      </w:pPr>
      <w:r w:rsidRPr="00495F1E">
        <w:rPr>
          <w:rFonts w:ascii="ＭＳ ゴシック" w:eastAsia="ＭＳ ゴシック" w:hAnsi="ＭＳ ゴシック" w:cs="Times New Roman" w:hint="eastAsia"/>
          <w:b/>
          <w:bCs/>
          <w:lang w:eastAsia="zh-TW"/>
        </w:rPr>
        <w:t>（　答　申　）</w:t>
      </w:r>
    </w:p>
    <w:p w14:paraId="34F201B6" w14:textId="77777777" w:rsidR="00F63A50" w:rsidRPr="00495F1E" w:rsidRDefault="00F63A50" w:rsidP="00F63A50">
      <w:pPr>
        <w:jc w:val="center"/>
        <w:rPr>
          <w:rFonts w:ascii="ＭＳ ゴシック" w:eastAsia="ＭＳ ゴシック" w:hAnsi="ＭＳ ゴシック" w:cs="Times New Roman"/>
          <w:b/>
          <w:bCs/>
          <w:lang w:eastAsia="zh-TW"/>
        </w:rPr>
      </w:pPr>
      <w:r w:rsidRPr="00495F1E">
        <w:rPr>
          <w:rFonts w:ascii="ＭＳ ゴシック" w:eastAsia="ＭＳ ゴシック" w:hAnsi="ＭＳ ゴシック" w:cs="Times New Roman" w:hint="eastAsia"/>
          <w:b/>
          <w:bCs/>
          <w:lang w:eastAsia="zh-TW"/>
        </w:rPr>
        <w:t>令和６年８月27日（火）中央教育審議会</w:t>
      </w:r>
    </w:p>
    <w:bookmarkEnd w:id="3"/>
    <w:p w14:paraId="43386847" w14:textId="77777777" w:rsidR="00F63A50" w:rsidRPr="00495F1E" w:rsidRDefault="00F63A50" w:rsidP="00F63A50">
      <w:pPr>
        <w:widowControl/>
        <w:jc w:val="left"/>
        <w:rPr>
          <w:rFonts w:ascii="ＭＳ 明朝" w:eastAsia="ＭＳ 明朝" w:hAnsi="ＭＳ 明朝" w:cs="Times New Roman"/>
        </w:rPr>
      </w:pPr>
      <w:r w:rsidRPr="00495F1E">
        <w:rPr>
          <w:rFonts w:ascii="ＭＳ ゴシック" w:eastAsia="ＭＳ ゴシック" w:hAnsi="ＭＳ ゴシック" w:cs="Times New Roman" w:hint="eastAsia"/>
          <w:b/>
          <w:bCs/>
        </w:rPr>
        <w:t>はじめに</w:t>
      </w:r>
      <w:r w:rsidRPr="00495F1E">
        <w:rPr>
          <w:rFonts w:ascii="ＭＳ 明朝" w:eastAsia="ＭＳ 明朝" w:hAnsi="ＭＳ 明朝" w:cs="Times New Roman" w:hint="eastAsia"/>
        </w:rPr>
        <w:t xml:space="preserve">　　</w:t>
      </w:r>
    </w:p>
    <w:p w14:paraId="6605385E"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〇子供たちを育てるという崇高な使命と高度な専門性・裁量性を有する専門職である教職の特殊性や人材確保法の趣旨等を踏まえ。</w:t>
      </w:r>
    </w:p>
    <w:p w14:paraId="71506069" w14:textId="77777777" w:rsidR="00F63A50" w:rsidRPr="00495F1E" w:rsidRDefault="00F63A50" w:rsidP="00F63A50">
      <w:pPr>
        <w:widowControl/>
        <w:ind w:left="696" w:hangingChars="300" w:hanging="696"/>
        <w:jc w:val="left"/>
        <w:rPr>
          <w:rFonts w:ascii="ＭＳ 明朝" w:eastAsia="ＭＳ 明朝" w:hAnsi="ＭＳ 明朝" w:cs="Times New Roman"/>
        </w:rPr>
      </w:pPr>
    </w:p>
    <w:p w14:paraId="338F9C6C" w14:textId="77777777" w:rsidR="00F63A50" w:rsidRPr="00495F1E" w:rsidRDefault="00F63A50" w:rsidP="00F63A50">
      <w:pPr>
        <w:widowControl/>
        <w:numPr>
          <w:ilvl w:val="0"/>
          <w:numId w:val="10"/>
        </w:numPr>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我が国の学校教育と教師を取り巻く環境の現状　</w:t>
      </w:r>
    </w:p>
    <w:p w14:paraId="2770B3E0"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　我が国の学校教育の現状</w:t>
      </w:r>
    </w:p>
    <w:p w14:paraId="29B16DA5"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PISA2018からPISA2022にかけての変化において、①数学の成績②教育におけるウェルビーイング（学校への所属感）③教育の公平性の３側面全てにおいて安定又は向上が見られており、「レジリエントな」国であると評価されている。</w:t>
      </w:r>
    </w:p>
    <w:p w14:paraId="16C8218B"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〇日本の学校教育が、全国において優れた教師の献身的な努力により支えられてきたことの成果であり。</w:t>
      </w:r>
    </w:p>
    <w:p w14:paraId="16BB99BB"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〇一方、学校が対応する必要のある課題が複雑化・困難化していることに加え、学校を取り巻く環境が大きく変化している。</w:t>
      </w:r>
    </w:p>
    <w:p w14:paraId="3605524E"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〇現在、その特徴である変動性、不確実性、複雑性、曖昧性の頭文字を取って「VUCA」の時代とも言われている。</w:t>
      </w:r>
    </w:p>
    <w:p w14:paraId="05335D18" w14:textId="77777777" w:rsidR="00F63A50" w:rsidRPr="00495F1E" w:rsidRDefault="00F63A50" w:rsidP="00F63A50">
      <w:pPr>
        <w:widowControl/>
        <w:ind w:firstLineChars="100" w:firstLine="233"/>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２　</w:t>
      </w:r>
      <w:r w:rsidRPr="00495F1E">
        <w:rPr>
          <w:rFonts w:ascii="ＭＳ ゴシック" w:eastAsia="ＭＳ ゴシック" w:hAnsi="ＭＳ ゴシック" w:cs="Times New Roman" w:hint="eastAsia"/>
          <w:b/>
          <w:bCs/>
          <w:color w:val="FF0000"/>
        </w:rPr>
        <w:t>学校が対応する</w:t>
      </w:r>
      <w:r w:rsidRPr="00495F1E">
        <w:rPr>
          <w:rFonts w:ascii="ＭＳ ゴシック" w:eastAsia="ＭＳ ゴシック" w:hAnsi="ＭＳ ゴシック" w:cs="Times New Roman" w:hint="eastAsia"/>
          <w:b/>
          <w:bCs/>
        </w:rPr>
        <w:t>課題の複雑化・困難化と家庭・地域をめぐる環境の変化</w:t>
      </w:r>
    </w:p>
    <w:p w14:paraId="1E8724A2"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〇不登校児童生徒数が急増し、小中学校で約30万人。</w:t>
      </w:r>
    </w:p>
    <w:p w14:paraId="41951632"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〇いじめの重大事態の発生件数も1年間で923件。</w:t>
      </w:r>
    </w:p>
    <w:p w14:paraId="0F81509D"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〇暴力行為の発生件数も1年間で約10万件。</w:t>
      </w:r>
    </w:p>
    <w:p w14:paraId="6EFE3F58"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〇特別の教育支援を必要とする児童生徒の数が急増。</w:t>
      </w:r>
    </w:p>
    <w:p w14:paraId="2AD10888"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〇保護者や地域からの学校や教師に対する期待が高いことなどから、結果として、学校や教師の負担が増大してきた実態がある。</w:t>
      </w:r>
    </w:p>
    <w:p w14:paraId="30412319"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３　我が国の教師を取り巻く環境の現状</w:t>
      </w:r>
    </w:p>
    <w:p w14:paraId="4DEC39D1"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子供の学びを支える教師は公教育の要であり、教師の質や量は子供たちへの教育の質に直結するため、現在の教師を取り巻く環境を改善しなければ、我が国の教育の質の低下を招きかねないと考えられる。このため、このような教師を取り巻く環境は我が国の未来を左右しかねない危機的状況にあると言っても過言ではない。</w:t>
      </w:r>
    </w:p>
    <w:p w14:paraId="7A72E88E"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〇いわゆる「教師不足」は、子供たちの教育の質の確保の観点から課題であり、憂慮すべき状況にある。</w:t>
      </w:r>
    </w:p>
    <w:p w14:paraId="2550836D"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〇令和4（2022）年度に精神疾患により病気休職を発令された教師の人数は6539人。</w:t>
      </w:r>
    </w:p>
    <w:p w14:paraId="1CCEBF8C" w14:textId="77777777" w:rsidR="00F63A50" w:rsidRPr="00495F1E" w:rsidRDefault="00F63A50" w:rsidP="00F63A50">
      <w:pPr>
        <w:widowControl/>
        <w:jc w:val="left"/>
        <w:rPr>
          <w:rFonts w:ascii="ＭＳ 明朝" w:eastAsia="ＭＳ 明朝" w:hAnsi="ＭＳ 明朝" w:cs="Times New Roman"/>
        </w:rPr>
      </w:pPr>
    </w:p>
    <w:p w14:paraId="42971442" w14:textId="77777777" w:rsidR="00F63A50" w:rsidRPr="00495F1E" w:rsidRDefault="00F63A50" w:rsidP="00F63A50">
      <w:pPr>
        <w:widowControl/>
        <w:numPr>
          <w:ilvl w:val="0"/>
          <w:numId w:val="10"/>
        </w:numPr>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教師を取り巻く環境整備の基本的な考え方</w:t>
      </w:r>
    </w:p>
    <w:p w14:paraId="38F0FCDF"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　「令和の日本型学校教育」を担う教師及び教職員集団の姿</w:t>
      </w:r>
    </w:p>
    <w:p w14:paraId="1021C923"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lastRenderedPageBreak/>
        <w:t xml:space="preserve">　（１）学びに関する高度専門職としての教師</w:t>
      </w:r>
    </w:p>
    <w:p w14:paraId="7B2DFA2F"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教育の本質は、教師と子供たちとの人格的な触れ合いにあり、単なる知識、技術の伝達にとどまるものではなく、教育を受ける者の人格の完成を目指してその成長を促す営みである。その上で、教育基本法第9条第1項に規定されているとおり、教師は、自己の崇高な使命を自覚し、絶えず研究と修養に励み、その職責の遂行に努めることが求められている。</w:t>
      </w:r>
    </w:p>
    <w:p w14:paraId="2DE3DF4D"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（２）教師の養成・採用・研修の改革と学び続けるための環境整備</w:t>
      </w:r>
    </w:p>
    <w:p w14:paraId="19FA5B20"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我が国の学校教育は、世界トップレベルの学力の育成や、知・徳・体にわたる全人的な教育の提供など国際的にも高く評価されており、その背景には、多くの教師が、日々子供たちのために絶えず自らの力を高めようと励んでいることがあげられる。例えば、</w:t>
      </w:r>
      <w:r w:rsidRPr="00495F1E">
        <w:rPr>
          <w:rFonts w:ascii="ＭＳ 明朝" w:eastAsia="ＭＳ 明朝" w:hAnsi="ＭＳ 明朝" w:cs="Times New Roman" w:hint="eastAsia"/>
          <w:color w:val="FF0000"/>
        </w:rPr>
        <w:t>学校内外</w:t>
      </w:r>
      <w:r w:rsidRPr="00495F1E">
        <w:rPr>
          <w:rFonts w:ascii="ＭＳ 明朝" w:eastAsia="ＭＳ 明朝" w:hAnsi="ＭＳ 明朝" w:cs="Times New Roman" w:hint="eastAsia"/>
        </w:rPr>
        <w:t>において行われている校内研修や授業研究など、同僚との学び合いも含め、現場の実践を通した、より良い授業に向けた教師の学びが進められており、このような取組は非常に重要である。</w:t>
      </w:r>
    </w:p>
    <w:p w14:paraId="34869F69"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２　教師を取り巻く環境整備の目的</w:t>
      </w:r>
    </w:p>
    <w:p w14:paraId="2B9E4F3F"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〇今般の教師を取り巻く環境整備の最終的な目的は、学校教育の質の向上を通した、「子供たちへのより良い教育の実現」である。</w:t>
      </w:r>
    </w:p>
    <w:p w14:paraId="7352DE07"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〇学校が、働きやすさと働きがいを両立する職場であることは重要なことである。</w:t>
      </w:r>
    </w:p>
    <w:p w14:paraId="4D1CB0F2"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３　教師を取り巻く環境整備の基本的な方向性</w:t>
      </w:r>
    </w:p>
    <w:p w14:paraId="60BD1E3C"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〇各主体が自分事として、在校等時間の長時間化の背景や要因を考慮しつつ、取組のスクラップアンドビルドを改めて徹底し、従来の慣習や固定観念にとらわれることなく、試行しながら、「まずは取り組む」ことを優先し、柔軟かつ機動的に見直しを重ねていく</w:t>
      </w:r>
      <w:r w:rsidRPr="00495F1E">
        <w:rPr>
          <w:rFonts w:ascii="ＭＳ 明朝" w:eastAsia="ＭＳ 明朝" w:hAnsi="ＭＳ 明朝" w:cs="Times New Roman" w:hint="eastAsia"/>
          <w:color w:val="FF0000"/>
        </w:rPr>
        <w:t>ことが重要である。（中略）</w:t>
      </w:r>
      <w:r w:rsidRPr="00495F1E">
        <w:rPr>
          <w:rFonts w:ascii="ＭＳ 明朝" w:eastAsia="ＭＳ 明朝" w:hAnsi="ＭＳ 明朝" w:cs="Times New Roman" w:hint="eastAsia"/>
        </w:rPr>
        <w:t>多くの教師が「変わってきた」</w:t>
      </w:r>
      <w:r w:rsidRPr="00495F1E">
        <w:rPr>
          <w:rFonts w:ascii="ＭＳ 明朝" w:eastAsia="ＭＳ 明朝" w:hAnsi="ＭＳ 明朝" w:cs="Times New Roman" w:hint="eastAsia"/>
          <w:color w:val="FF0000"/>
        </w:rPr>
        <w:t>「自ら変えることができた」</w:t>
      </w:r>
      <w:r w:rsidRPr="00495F1E">
        <w:rPr>
          <w:rFonts w:ascii="ＭＳ 明朝" w:eastAsia="ＭＳ 明朝" w:hAnsi="ＭＳ 明朝" w:cs="Times New Roman" w:hint="eastAsia"/>
        </w:rPr>
        <w:t>という実感を持つことができるようにしてくことが重要である。</w:t>
      </w:r>
    </w:p>
    <w:p w14:paraId="523DDA55" w14:textId="77777777" w:rsidR="00F63A50" w:rsidRPr="00495F1E" w:rsidRDefault="00F63A50" w:rsidP="00F63A50">
      <w:pPr>
        <w:widowControl/>
        <w:ind w:left="696" w:hangingChars="300" w:hanging="696"/>
        <w:jc w:val="left"/>
        <w:rPr>
          <w:rFonts w:ascii="ＭＳ 明朝" w:eastAsia="ＭＳ 明朝" w:hAnsi="ＭＳ 明朝" w:cs="Times New Roman"/>
        </w:rPr>
      </w:pPr>
    </w:p>
    <w:p w14:paraId="29EDD65B" w14:textId="77777777" w:rsidR="00F63A50" w:rsidRPr="00495F1E" w:rsidRDefault="00F63A50" w:rsidP="00F63A50">
      <w:pPr>
        <w:widowControl/>
        <w:numPr>
          <w:ilvl w:val="0"/>
          <w:numId w:val="10"/>
        </w:numPr>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学校における働き方改革の更なる加速化</w:t>
      </w:r>
    </w:p>
    <w:p w14:paraId="244534FB"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　「学校における働き方改革答申」を踏まえた取組状況等</w:t>
      </w:r>
    </w:p>
    <w:p w14:paraId="0E0E4572"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○上限指針では</w:t>
      </w:r>
    </w:p>
    <w:p w14:paraId="548AEC19"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・時間外在校等時間の上限の原則を、１か月で45時間以内、１年間で360時間以内。</w:t>
      </w:r>
    </w:p>
    <w:p w14:paraId="70905212"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２　学校・教師が担う業務の適正化の</w:t>
      </w:r>
      <w:r w:rsidRPr="00495F1E">
        <w:rPr>
          <w:rFonts w:ascii="ＭＳ ゴシック" w:eastAsia="ＭＳ ゴシック" w:hAnsi="ＭＳ ゴシック" w:cs="Times New Roman" w:hint="eastAsia"/>
          <w:b/>
          <w:bCs/>
          <w:color w:val="FF0000"/>
        </w:rPr>
        <w:t>一層</w:t>
      </w:r>
      <w:r w:rsidRPr="00495F1E">
        <w:rPr>
          <w:rFonts w:ascii="ＭＳ ゴシック" w:eastAsia="ＭＳ ゴシック" w:hAnsi="ＭＳ ゴシック" w:cs="Times New Roman" w:hint="eastAsia"/>
          <w:b/>
          <w:bCs/>
        </w:rPr>
        <w:t>の推進</w:t>
      </w:r>
    </w:p>
    <w:p w14:paraId="6BA97851"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従来はともすると一人一人の教師が強い使命感や責任感の下で、多様で幅広い業務を自己完結的に抱える傾向があったが、このような「個業」型の業務遂行から、業務の一部分を思い切って他の教師や事務職員、支援スタッフ等と分担し「協働」していくことへのシフトチェンジの徹底により、「チーム学校」を実現していくことが必要不可欠であり、このことが働き方改革と教育の質の向上の両立につながるとの共通認識を持ち、学校の組織体制の在り方も見直すことが必要である。</w:t>
      </w:r>
    </w:p>
    <w:p w14:paraId="5F79BE53"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３　学校における働き方改革の実効性の向上等</w:t>
      </w:r>
    </w:p>
    <w:p w14:paraId="5C875C94"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w:t>
      </w:r>
      <w:r w:rsidRPr="00495F1E">
        <w:rPr>
          <w:rFonts w:ascii="ＭＳ ゴシック" w:eastAsia="ＭＳ ゴシック" w:hAnsi="ＭＳ ゴシック" w:cs="Times New Roman" w:hint="eastAsia"/>
          <w:b/>
          <w:bCs/>
          <w:color w:val="FF0000"/>
        </w:rPr>
        <w:t>取組状況の「見える化」とPDCAサイクルの構築等</w:t>
      </w:r>
    </w:p>
    <w:p w14:paraId="4FF77F38" w14:textId="77777777" w:rsidR="00F63A50" w:rsidRPr="00495F1E" w:rsidRDefault="00F63A50" w:rsidP="00F63A50">
      <w:pPr>
        <w:widowControl/>
        <w:ind w:left="696" w:hangingChars="300" w:hanging="696"/>
        <w:jc w:val="left"/>
        <w:rPr>
          <w:rFonts w:ascii="ＭＳ 明朝" w:eastAsia="ＭＳ 明朝" w:hAnsi="ＭＳ 明朝" w:cs="Times New Roman"/>
          <w:color w:val="FF0000"/>
        </w:rPr>
      </w:pPr>
      <w:r w:rsidRPr="00495F1E">
        <w:rPr>
          <w:rFonts w:ascii="ＭＳ 明朝" w:eastAsia="ＭＳ 明朝" w:hAnsi="ＭＳ 明朝" w:cs="Times New Roman" w:hint="eastAsia"/>
        </w:rPr>
        <w:t xml:space="preserve">　</w:t>
      </w:r>
      <w:r w:rsidRPr="00495F1E">
        <w:rPr>
          <w:rFonts w:ascii="ＭＳ 明朝" w:eastAsia="ＭＳ 明朝" w:hAnsi="ＭＳ 明朝" w:cs="Times New Roman" w:hint="eastAsia"/>
          <w:color w:val="FF0000"/>
        </w:rPr>
        <w:t>（教育委員会における取組状況の「見える化」とPDCAサイクルの構築等）</w:t>
      </w:r>
    </w:p>
    <w:p w14:paraId="64D85EEF" w14:textId="77777777" w:rsidR="00F63A50" w:rsidRPr="00495F1E" w:rsidRDefault="00F63A50" w:rsidP="00F63A50">
      <w:pPr>
        <w:widowControl/>
        <w:ind w:leftChars="100" w:left="696" w:hangingChars="200" w:hanging="464"/>
        <w:jc w:val="left"/>
        <w:rPr>
          <w:rFonts w:ascii="ＭＳ 明朝" w:eastAsia="ＭＳ 明朝" w:hAnsi="ＭＳ 明朝" w:cs="Times New Roman"/>
        </w:rPr>
      </w:pPr>
      <w:r w:rsidRPr="00495F1E">
        <w:rPr>
          <w:rFonts w:ascii="ＭＳ 明朝" w:eastAsia="ＭＳ 明朝" w:hAnsi="ＭＳ 明朝" w:cs="Times New Roman" w:hint="eastAsia"/>
        </w:rPr>
        <w:t xml:space="preserve">　○全ての服務監督教育委員会における取組状況の公平な「見える化」及びPDCAサイクルの構築が不可欠である。</w:t>
      </w:r>
    </w:p>
    <w:p w14:paraId="5BBEDDA0"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○在校等時間の目標の目安としては、まずは時間外在校等が月80時間超の教師をゼロにすることを最優先で目指すべきである。</w:t>
      </w:r>
    </w:p>
    <w:p w14:paraId="4449250E"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○全ての教師が月45時間以内となることを目標として、（中略）将来的には、教師の平均の時間外在校等時間が</w:t>
      </w:r>
      <w:r w:rsidRPr="00495F1E">
        <w:rPr>
          <w:rFonts w:ascii="ＭＳ 明朝" w:eastAsia="ＭＳ 明朝" w:hAnsi="ＭＳ 明朝" w:cs="Times New Roman" w:hint="eastAsia"/>
          <w:color w:val="FF0000"/>
        </w:rPr>
        <w:t>月20時間程度に縮減することを目指し。</w:t>
      </w:r>
    </w:p>
    <w:p w14:paraId="451F736F" w14:textId="77777777" w:rsidR="00F63A50" w:rsidRPr="00495F1E" w:rsidRDefault="00F63A50" w:rsidP="00F63A50">
      <w:pPr>
        <w:widowControl/>
        <w:jc w:val="left"/>
        <w:rPr>
          <w:rFonts w:ascii="ＭＳ 明朝" w:eastAsia="ＭＳ 明朝" w:hAnsi="ＭＳ 明朝" w:cs="Times New Roman"/>
          <w:color w:val="FF0000"/>
        </w:rPr>
      </w:pPr>
      <w:r w:rsidRPr="00495F1E">
        <w:rPr>
          <w:rFonts w:ascii="ＭＳ ゴシック" w:eastAsia="ＭＳ ゴシック" w:hAnsi="ＭＳ ゴシック" w:cs="Times New Roman" w:hint="eastAsia"/>
          <w:b/>
          <w:bCs/>
          <w:color w:val="FF0000"/>
        </w:rPr>
        <w:t xml:space="preserve">　</w:t>
      </w:r>
      <w:r w:rsidRPr="00495F1E">
        <w:rPr>
          <w:rFonts w:ascii="ＭＳ 明朝" w:eastAsia="ＭＳ 明朝" w:hAnsi="ＭＳ 明朝" w:cs="Times New Roman" w:hint="eastAsia"/>
          <w:color w:val="FF0000"/>
        </w:rPr>
        <w:t>（校長等の管理職によるマネジメントの重要性）</w:t>
      </w:r>
    </w:p>
    <w:p w14:paraId="629C51FF" w14:textId="77777777" w:rsidR="00F63A50" w:rsidRPr="00495F1E" w:rsidRDefault="00F63A50" w:rsidP="00F63A50">
      <w:pPr>
        <w:widowControl/>
        <w:jc w:val="left"/>
        <w:rPr>
          <w:rFonts w:ascii="ＭＳ 明朝" w:eastAsia="ＭＳ 明朝" w:hAnsi="ＭＳ 明朝" w:cs="Times New Roman"/>
          <w:color w:val="FF0000"/>
        </w:rPr>
      </w:pPr>
      <w:r w:rsidRPr="00495F1E">
        <w:rPr>
          <w:rFonts w:ascii="ＭＳ 明朝" w:eastAsia="ＭＳ 明朝" w:hAnsi="ＭＳ 明朝" w:cs="Times New Roman" w:hint="eastAsia"/>
          <w:color w:val="FF0000"/>
        </w:rPr>
        <w:t xml:space="preserve">　（国によるフォローアップの徹底）</w:t>
      </w:r>
    </w:p>
    <w:p w14:paraId="22029A53" w14:textId="77777777" w:rsidR="00F63A50" w:rsidRPr="00495F1E" w:rsidRDefault="00F63A50" w:rsidP="00F63A50">
      <w:pPr>
        <w:widowControl/>
        <w:ind w:firstLineChars="100" w:firstLine="233"/>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（２）保護者、地域住民、首長部局等との連携・協働</w:t>
      </w:r>
    </w:p>
    <w:p w14:paraId="58E73133"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○過剰な苦情や不当な要求等の学校だけでは解決が難しい事案については、教育委員会等の行政の責任において対応することができる体制の構築や、助言のみならず学校等に立場に立</w:t>
      </w:r>
      <w:r w:rsidRPr="00495F1E">
        <w:rPr>
          <w:rFonts w:ascii="ＭＳ 明朝" w:eastAsia="ＭＳ 明朝" w:hAnsi="ＭＳ 明朝" w:cs="Times New Roman" w:hint="eastAsia"/>
        </w:rPr>
        <w:lastRenderedPageBreak/>
        <w:t>った代理人としても対応することを含め、スクールロイヤーをより一層活用した法務相談体制の整備・充実</w:t>
      </w:r>
      <w:r w:rsidRPr="00495F1E">
        <w:rPr>
          <w:rFonts w:ascii="ＭＳ 明朝" w:eastAsia="ＭＳ 明朝" w:hAnsi="ＭＳ 明朝" w:cs="Times New Roman" w:hint="eastAsia"/>
          <w:color w:val="FF0000"/>
        </w:rPr>
        <w:t>に取り組むこと</w:t>
      </w:r>
      <w:r w:rsidRPr="00495F1E">
        <w:rPr>
          <w:rFonts w:ascii="ＭＳ 明朝" w:eastAsia="ＭＳ 明朝" w:hAnsi="ＭＳ 明朝" w:cs="Times New Roman" w:hint="eastAsia"/>
        </w:rPr>
        <w:t>が必要である。</w:t>
      </w:r>
    </w:p>
    <w:p w14:paraId="38576392"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４　教師の健康及び福祉の確保に向けた取組の充実</w:t>
      </w:r>
    </w:p>
    <w:p w14:paraId="0B939D0D"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（１）教師のメンタルヘルス対策と労働安全衛生管理の充実</w:t>
      </w:r>
    </w:p>
    <w:p w14:paraId="38FCBA5D" w14:textId="77777777" w:rsidR="00F63A50" w:rsidRPr="00495F1E" w:rsidRDefault="00F63A50" w:rsidP="00F63A50">
      <w:pPr>
        <w:widowControl/>
        <w:ind w:firstLineChars="100" w:firstLine="232"/>
        <w:jc w:val="left"/>
        <w:rPr>
          <w:rFonts w:ascii="ＭＳ 明朝" w:eastAsia="ＭＳ 明朝" w:hAnsi="ＭＳ 明朝" w:cs="Times New Roman"/>
        </w:rPr>
      </w:pPr>
      <w:r w:rsidRPr="00495F1E">
        <w:rPr>
          <w:rFonts w:ascii="ＭＳ 明朝" w:eastAsia="ＭＳ 明朝" w:hAnsi="ＭＳ 明朝" w:cs="Times New Roman" w:hint="eastAsia"/>
        </w:rPr>
        <w:t>（教師のメンタルヘルス対策）</w:t>
      </w:r>
    </w:p>
    <w:p w14:paraId="528655EE" w14:textId="77777777" w:rsidR="00F63A50" w:rsidRPr="00495F1E" w:rsidRDefault="00F63A50" w:rsidP="00F63A50">
      <w:pPr>
        <w:widowControl/>
        <w:jc w:val="left"/>
        <w:rPr>
          <w:rFonts w:ascii="ＭＳ 明朝" w:eastAsia="ＭＳ 明朝" w:hAnsi="ＭＳ 明朝" w:cs="Times New Roman"/>
          <w:lang w:eastAsia="zh-TW"/>
        </w:rPr>
      </w:pPr>
      <w:r w:rsidRPr="00495F1E">
        <w:rPr>
          <w:rFonts w:ascii="ＭＳ 明朝" w:eastAsia="ＭＳ 明朝" w:hAnsi="ＭＳ 明朝" w:cs="Times New Roman" w:hint="eastAsia"/>
        </w:rPr>
        <w:t xml:space="preserve">　</w:t>
      </w:r>
      <w:r w:rsidRPr="00495F1E">
        <w:rPr>
          <w:rFonts w:ascii="ＭＳ 明朝" w:eastAsia="ＭＳ 明朝" w:hAnsi="ＭＳ 明朝" w:cs="Times New Roman" w:hint="eastAsia"/>
          <w:lang w:eastAsia="zh-TW"/>
        </w:rPr>
        <w:t xml:space="preserve">（労働安全衛生管理体制）　</w:t>
      </w:r>
    </w:p>
    <w:p w14:paraId="069B64A1"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lang w:eastAsia="zh-TW"/>
        </w:rPr>
        <w:t xml:space="preserve">　</w:t>
      </w:r>
      <w:r w:rsidRPr="00495F1E">
        <w:rPr>
          <w:rFonts w:ascii="ＭＳ ゴシック" w:eastAsia="ＭＳ ゴシック" w:hAnsi="ＭＳ ゴシック" w:cs="Times New Roman" w:hint="eastAsia"/>
          <w:b/>
          <w:bCs/>
        </w:rPr>
        <w:t>（２）休憩時間や継続した休息時間の確保等</w:t>
      </w:r>
    </w:p>
    <w:p w14:paraId="12702DD0" w14:textId="77777777" w:rsidR="00F63A50" w:rsidRPr="00495F1E" w:rsidRDefault="00F63A50" w:rsidP="00F63A50">
      <w:pPr>
        <w:widowControl/>
        <w:ind w:left="696" w:hangingChars="300" w:hanging="696"/>
        <w:jc w:val="left"/>
        <w:rPr>
          <w:rFonts w:ascii="ＭＳ 明朝" w:eastAsia="ＭＳ 明朝" w:hAnsi="ＭＳ 明朝" w:cs="Times New Roman"/>
          <w:color w:val="FF0000"/>
        </w:rPr>
      </w:pPr>
      <w:r w:rsidRPr="00495F1E">
        <w:rPr>
          <w:rFonts w:ascii="ＭＳ 明朝" w:eastAsia="ＭＳ 明朝" w:hAnsi="ＭＳ 明朝" w:cs="Times New Roman" w:hint="eastAsia"/>
        </w:rPr>
        <w:t xml:space="preserve">　　○</w:t>
      </w:r>
      <w:r w:rsidRPr="00495F1E">
        <w:rPr>
          <w:rFonts w:ascii="ＭＳ 明朝" w:eastAsia="ＭＳ 明朝" w:hAnsi="ＭＳ 明朝" w:cs="Times New Roman" w:hint="eastAsia"/>
          <w:color w:val="FF0000"/>
        </w:rPr>
        <w:t>11時間を目安とする</w:t>
      </w:r>
      <w:r w:rsidRPr="00495F1E">
        <w:rPr>
          <w:rFonts w:ascii="ＭＳ 明朝" w:eastAsia="ＭＳ 明朝" w:hAnsi="ＭＳ 明朝" w:cs="Times New Roman" w:hint="eastAsia"/>
        </w:rPr>
        <w:t>「勤務間インターバル」の取組を学校においても進めることが</w:t>
      </w:r>
      <w:r w:rsidRPr="00495F1E">
        <w:rPr>
          <w:rFonts w:ascii="ＭＳ 明朝" w:eastAsia="ＭＳ 明朝" w:hAnsi="ＭＳ 明朝" w:cs="Times New Roman" w:hint="eastAsia"/>
          <w:color w:val="FF0000"/>
        </w:rPr>
        <w:t>必要である。</w:t>
      </w:r>
    </w:p>
    <w:p w14:paraId="749A3650"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５　柔軟な働き方の推進</w:t>
      </w:r>
    </w:p>
    <w:p w14:paraId="5B228C47"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○早出遅出勤務やフレックスタイム制度の導入を促進していくことが必要である。</w:t>
      </w:r>
    </w:p>
    <w:p w14:paraId="576C6B50" w14:textId="77777777" w:rsidR="00F63A50" w:rsidRPr="00495F1E" w:rsidRDefault="00F63A50" w:rsidP="00F63A50">
      <w:pPr>
        <w:widowControl/>
        <w:jc w:val="left"/>
        <w:rPr>
          <w:rFonts w:ascii="ＭＳ ゴシック" w:eastAsia="ＭＳ ゴシック" w:hAnsi="ＭＳ ゴシック" w:cs="Times New Roman"/>
          <w:b/>
          <w:bCs/>
        </w:rPr>
      </w:pPr>
    </w:p>
    <w:p w14:paraId="755DCF00"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第４章　学校の指導・運営体制の充実</w:t>
      </w:r>
    </w:p>
    <w:p w14:paraId="2ADB2544"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　教職員定数の改善と教職員配置の在り方等</w:t>
      </w:r>
    </w:p>
    <w:p w14:paraId="34317BB1" w14:textId="77777777" w:rsidR="00F63A50" w:rsidRPr="00495F1E" w:rsidRDefault="00F63A50" w:rsidP="00F63A50">
      <w:pPr>
        <w:widowControl/>
        <w:numPr>
          <w:ilvl w:val="0"/>
          <w:numId w:val="11"/>
        </w:numPr>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これまでの経緯</w:t>
      </w:r>
    </w:p>
    <w:p w14:paraId="696314E8"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○令和３（2021）年の義務標準法の改正では、公立小学校の学級編制の標準が約40年ぶりに40人から35人に引き下げられた。</w:t>
      </w:r>
    </w:p>
    <w:p w14:paraId="1925FFCB"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（２）持続可能な教職員指導体制の構築</w:t>
      </w:r>
    </w:p>
    <w:p w14:paraId="61D2DDB8"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（教師の持ち授業時数の在り方）</w:t>
      </w:r>
    </w:p>
    <w:p w14:paraId="7190C6EA" w14:textId="77777777" w:rsidR="00F63A50" w:rsidRPr="00495F1E" w:rsidRDefault="00F63A50" w:rsidP="00F63A50">
      <w:pPr>
        <w:widowControl/>
        <w:jc w:val="left"/>
        <w:rPr>
          <w:rFonts w:ascii="ＭＳ ゴシック" w:eastAsia="ＭＳ ゴシック" w:hAnsi="ＭＳ ゴシック" w:cs="Times New Roman"/>
          <w:b/>
          <w:bCs/>
          <w:u w:val="thick"/>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u w:val="thick"/>
        </w:rPr>
        <w:t>○持ち授業時数が多い場合にはその軽減が必要である。</w:t>
      </w:r>
    </w:p>
    <w:p w14:paraId="5A2BEE80" w14:textId="77777777" w:rsidR="00F63A50" w:rsidRPr="00495F1E" w:rsidRDefault="00F63A50" w:rsidP="00F63A50">
      <w:pPr>
        <w:widowControl/>
        <w:jc w:val="left"/>
        <w:rPr>
          <w:rFonts w:ascii="ＭＳ 明朝" w:eastAsia="ＭＳ 明朝" w:hAnsi="ＭＳ 明朝" w:cs="Times New Roman"/>
          <w:lang w:eastAsia="zh-TW"/>
        </w:rPr>
      </w:pPr>
      <w:r w:rsidRPr="00495F1E">
        <w:rPr>
          <w:rFonts w:ascii="ＭＳ 明朝" w:eastAsia="ＭＳ 明朝" w:hAnsi="ＭＳ 明朝" w:cs="Times New Roman" w:hint="eastAsia"/>
        </w:rPr>
        <w:t xml:space="preserve">　　</w:t>
      </w:r>
      <w:r w:rsidRPr="00495F1E">
        <w:rPr>
          <w:rFonts w:ascii="ＭＳ 明朝" w:eastAsia="ＭＳ 明朝" w:hAnsi="ＭＳ 明朝" w:cs="Times New Roman" w:hint="eastAsia"/>
          <w:lang w:eastAsia="zh-TW"/>
        </w:rPr>
        <w:t>○（小）24.1単位時間（中）17.9単位時間（高）15.4単位時間</w:t>
      </w:r>
    </w:p>
    <w:p w14:paraId="62698920" w14:textId="77777777" w:rsidR="00F63A50" w:rsidRPr="00495F1E" w:rsidRDefault="00F63A50" w:rsidP="00F63A50">
      <w:pPr>
        <w:widowControl/>
        <w:ind w:left="696" w:hangingChars="300" w:hanging="696"/>
        <w:jc w:val="left"/>
        <w:rPr>
          <w:rFonts w:ascii="ＭＳ ゴシック" w:eastAsia="ＭＳ ゴシック" w:hAnsi="ＭＳ ゴシック" w:cs="Times New Roman"/>
          <w:b/>
          <w:bCs/>
          <w:u w:val="thick"/>
        </w:rPr>
      </w:pPr>
      <w:r w:rsidRPr="00495F1E">
        <w:rPr>
          <w:rFonts w:ascii="ＭＳ 明朝" w:eastAsia="ＭＳ 明朝" w:hAnsi="ＭＳ 明朝" w:cs="Times New Roman" w:hint="eastAsia"/>
          <w:lang w:eastAsia="zh-TW"/>
        </w:rPr>
        <w:t xml:space="preserve">　　</w:t>
      </w:r>
      <w:r w:rsidRPr="00495F1E">
        <w:rPr>
          <w:rFonts w:ascii="ＭＳ ゴシック" w:eastAsia="ＭＳ ゴシック" w:hAnsi="ＭＳ ゴシック" w:cs="Times New Roman" w:hint="eastAsia"/>
          <w:b/>
          <w:bCs/>
          <w:u w:val="thick"/>
        </w:rPr>
        <w:t>〇今後は、小学校中学年についても、子供たちへの学びの質の向上の観点と教師の持ち授業時数の軽減の観点から、教科担任制を推進し、専科指導のための教職員定数の改善を図る必要がある。</w:t>
      </w:r>
    </w:p>
    <w:p w14:paraId="05BE8EA9" w14:textId="77777777" w:rsidR="00F63A50" w:rsidRPr="00495F1E" w:rsidRDefault="00F63A50" w:rsidP="00F63A50">
      <w:pPr>
        <w:widowControl/>
        <w:ind w:firstLineChars="200" w:firstLine="464"/>
        <w:jc w:val="left"/>
        <w:rPr>
          <w:rFonts w:ascii="ＭＳ 明朝" w:eastAsia="ＭＳ 明朝" w:hAnsi="ＭＳ 明朝" w:cs="Times New Roman"/>
        </w:rPr>
      </w:pPr>
      <w:r w:rsidRPr="00495F1E">
        <w:rPr>
          <w:rFonts w:ascii="ＭＳ 明朝" w:eastAsia="ＭＳ 明朝" w:hAnsi="ＭＳ 明朝" w:cs="Times New Roman" w:hint="eastAsia"/>
        </w:rPr>
        <w:t>○国が持ち授業時数の上限を設定して制限すべきとの指摘</w:t>
      </w:r>
    </w:p>
    <w:p w14:paraId="7A738A6F" w14:textId="77777777" w:rsidR="00F63A50" w:rsidRPr="00495F1E" w:rsidRDefault="00F63A50" w:rsidP="00F63A50">
      <w:pPr>
        <w:widowControl/>
        <w:ind w:left="928" w:hangingChars="400" w:hanging="928"/>
        <w:jc w:val="left"/>
        <w:rPr>
          <w:rFonts w:ascii="ＭＳ 明朝" w:eastAsia="ＭＳ 明朝" w:hAnsi="ＭＳ 明朝" w:cs="Times New Roman"/>
        </w:rPr>
      </w:pPr>
      <w:r w:rsidRPr="00495F1E">
        <w:rPr>
          <w:rFonts w:ascii="ＭＳ 明朝" w:eastAsia="ＭＳ 明朝" w:hAnsi="ＭＳ 明朝" w:cs="Times New Roman" w:hint="eastAsia"/>
        </w:rPr>
        <w:t xml:space="preserve">　　　・国が一律に教師の持ち授業時数に上限を設けるのではなく，持ち授業時数の軽減の取組と併せて、持ち授業時数が多い教師の校務分掌を軽減するなど、教育委員会や学校の実態に応じて柔軟に対応していくことが望ましいと考えられる。</w:t>
      </w:r>
    </w:p>
    <w:p w14:paraId="3D92C880"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○いわゆる「乗ずる数」を引き上げることによって、持ち授業時数を減少させるべき</w:t>
      </w:r>
      <w:r w:rsidRPr="00495F1E">
        <w:rPr>
          <w:rFonts w:ascii="ＭＳ 明朝" w:eastAsia="ＭＳ 明朝" w:hAnsi="ＭＳ 明朝" w:cs="Times New Roman" w:hint="eastAsia"/>
          <w:color w:val="FF0000"/>
        </w:rPr>
        <w:t>と</w:t>
      </w:r>
      <w:r w:rsidRPr="00495F1E">
        <w:rPr>
          <w:rFonts w:ascii="ＭＳ 明朝" w:eastAsia="ＭＳ 明朝" w:hAnsi="ＭＳ 明朝" w:cs="Times New Roman" w:hint="eastAsia"/>
        </w:rPr>
        <w:t>の指摘</w:t>
      </w:r>
    </w:p>
    <w:p w14:paraId="432299DC" w14:textId="77777777" w:rsidR="00F63A50" w:rsidRPr="00495F1E" w:rsidRDefault="00F63A50" w:rsidP="00F63A50">
      <w:pPr>
        <w:widowControl/>
        <w:ind w:left="928" w:hangingChars="400" w:hanging="928"/>
        <w:jc w:val="left"/>
        <w:rPr>
          <w:rFonts w:ascii="ＭＳ 明朝" w:eastAsia="ＭＳ 明朝" w:hAnsi="ＭＳ 明朝" w:cs="Times New Roman"/>
        </w:rPr>
      </w:pPr>
      <w:r w:rsidRPr="00495F1E">
        <w:rPr>
          <w:rFonts w:ascii="ＭＳ 明朝" w:eastAsia="ＭＳ 明朝" w:hAnsi="ＭＳ 明朝" w:cs="Times New Roman" w:hint="eastAsia"/>
        </w:rPr>
        <w:t xml:space="preserve">　　　・まずは持ち授業時数の軽減という政策目的を確実に達成する方法として、目的を限定した加配定数による持ち授業時数の更なる軽減を図り、実効性を担保した上で、「乗ずる数」の改善については、他の定数改善施策との関係にも留意しつつ、検討を深めることが望ましいと考えられる。</w:t>
      </w:r>
    </w:p>
    <w:p w14:paraId="21757214"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（若手教師への支援の在り方）</w:t>
      </w:r>
    </w:p>
    <w:p w14:paraId="31A624FC"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（３）多様化・複雑化する課題と新たな学びへの対応</w:t>
      </w:r>
    </w:p>
    <w:p w14:paraId="4DE5A878"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○養護教諭について、複数配置基準の引き下げを検討することが必要である。</w:t>
      </w:r>
    </w:p>
    <w:p w14:paraId="7E7CE406"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（４）組織的・機動的なマネジメント体制の構築</w:t>
      </w:r>
    </w:p>
    <w:p w14:paraId="1844B19E"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（新たな職の設置）</w:t>
      </w:r>
    </w:p>
    <w:p w14:paraId="1E5EC28F" w14:textId="77777777" w:rsidR="00F63A50" w:rsidRPr="00495F1E" w:rsidRDefault="00F63A50" w:rsidP="00F63A50">
      <w:pPr>
        <w:widowControl/>
        <w:ind w:left="696" w:hangingChars="300" w:hanging="696"/>
        <w:jc w:val="left"/>
        <w:rPr>
          <w:rFonts w:ascii="ＭＳ ゴシック" w:eastAsia="ＭＳ ゴシック" w:hAnsi="ＭＳ ゴシック" w:cs="Times New Roman"/>
          <w:b/>
          <w:bCs/>
          <w:u w:val="thick"/>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u w:val="thick"/>
        </w:rPr>
        <w:t>○「新たな職」を創設し、中堅層の教師をこの新たな職として学校に配置することができるような仕組みを構築することが必要である。</w:t>
      </w:r>
    </w:p>
    <w:p w14:paraId="345A985B" w14:textId="77777777" w:rsidR="00F63A50" w:rsidRPr="00495F1E" w:rsidRDefault="00F63A50" w:rsidP="00F63A50">
      <w:pPr>
        <w:widowControl/>
        <w:ind w:left="696" w:hangingChars="300" w:hanging="696"/>
        <w:jc w:val="left"/>
        <w:rPr>
          <w:rFonts w:ascii="ＭＳ ゴシック" w:eastAsia="ＭＳ ゴシック" w:hAnsi="ＭＳ ゴシック" w:cs="Times New Roman"/>
          <w:b/>
          <w:bCs/>
          <w:u w:val="thick"/>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u w:val="thick"/>
        </w:rPr>
        <w:t>○「新たな職」が制度上位置付けられ、配置される場合には、その職務と責任に見合った適切な処遇を図るため、都道府県等において、給料表上、教諭とは異なる新たな級を創設することが必要である。</w:t>
      </w:r>
    </w:p>
    <w:p w14:paraId="12939B93"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（学校マネジメント体制の充実）</w:t>
      </w:r>
    </w:p>
    <w:p w14:paraId="43C418F0"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２　支援スタッフの配置の在り方等</w:t>
      </w:r>
    </w:p>
    <w:p w14:paraId="54FD946A"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w:t>
      </w:r>
      <w:r w:rsidRPr="00495F1E">
        <w:rPr>
          <w:rFonts w:ascii="ＭＳ ゴシック" w:eastAsia="ＭＳ ゴシック" w:hAnsi="ＭＳ ゴシック" w:cs="Times New Roman" w:hint="eastAsia"/>
          <w:b/>
          <w:bCs/>
          <w:color w:val="FF0000"/>
        </w:rPr>
        <w:t>（１）働き方改革と教育の質の向上に向けた支援スタッフの配置充実等</w:t>
      </w:r>
    </w:p>
    <w:p w14:paraId="1F338F8F"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color w:val="FF0000"/>
        </w:rPr>
        <w:t>（２）支援スタッフとの連携・協働の推進</w:t>
      </w:r>
    </w:p>
    <w:p w14:paraId="18172DC1"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○「チーム学校」の実現を通じた「個業から協働」へのシフトチェンジの徹底。</w:t>
      </w:r>
    </w:p>
    <w:p w14:paraId="4C42FF8F"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３　多様な専門性を有する質の高い教職員集団の形成</w:t>
      </w:r>
    </w:p>
    <w:p w14:paraId="4152DE80"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lastRenderedPageBreak/>
        <w:t xml:space="preserve">　　○「優れた教師人材の確保に向けた奨学金返還支援の在り方について論議のまとめ」</w:t>
      </w:r>
    </w:p>
    <w:p w14:paraId="232EAE44" w14:textId="77777777" w:rsidR="00F63A50" w:rsidRPr="00495F1E" w:rsidRDefault="00F63A50" w:rsidP="00F63A50">
      <w:pPr>
        <w:widowControl/>
        <w:ind w:left="928" w:hangingChars="400" w:hanging="928"/>
        <w:jc w:val="left"/>
        <w:rPr>
          <w:rFonts w:ascii="ＭＳ 明朝" w:eastAsia="ＭＳ 明朝" w:hAnsi="ＭＳ 明朝" w:cs="Times New Roman"/>
        </w:rPr>
      </w:pPr>
      <w:r w:rsidRPr="00495F1E">
        <w:rPr>
          <w:rFonts w:ascii="ＭＳ 明朝" w:eastAsia="ＭＳ 明朝" w:hAnsi="ＭＳ 明朝" w:cs="Times New Roman" w:hint="eastAsia"/>
        </w:rPr>
        <w:t xml:space="preserve">　　　・教職大学院を修了し教師となったものを中心に、令和６年度教員採用選考等の受験者から適用する。</w:t>
      </w:r>
    </w:p>
    <w:p w14:paraId="50E03168" w14:textId="77777777" w:rsidR="00F63A50" w:rsidRPr="00495F1E" w:rsidRDefault="00F63A50" w:rsidP="00F63A50">
      <w:pPr>
        <w:widowControl/>
        <w:ind w:left="928" w:hangingChars="400" w:hanging="928"/>
        <w:jc w:val="left"/>
        <w:rPr>
          <w:rFonts w:ascii="ＭＳ ゴシック" w:eastAsia="ＭＳ ゴシック" w:hAnsi="ＭＳ ゴシック" w:cs="Times New Roman"/>
          <w:b/>
          <w:bCs/>
          <w:u w:val="thick"/>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u w:val="thick"/>
        </w:rPr>
        <w:t>・学部段階の奨学金の返還支援も含めた支援の更なる充実に向けては、大学院を対象とした返還免除制度の成果を生かしつつ、各教育委員会での教師人材確保の状況や取組、高等教育の就学支援の動向等の幅広い観点から、引き続き検討を進める。</w:t>
      </w:r>
    </w:p>
    <w:p w14:paraId="43D4404B" w14:textId="77777777" w:rsidR="00F63A50" w:rsidRPr="00495F1E" w:rsidRDefault="00F63A50" w:rsidP="00F63A50">
      <w:pPr>
        <w:widowControl/>
        <w:ind w:left="931" w:hangingChars="400" w:hanging="931"/>
        <w:jc w:val="left"/>
        <w:rPr>
          <w:rFonts w:ascii="ＭＳ ゴシック" w:eastAsia="ＭＳ ゴシック" w:hAnsi="ＭＳ ゴシック" w:cs="Times New Roman"/>
          <w:b/>
          <w:bCs/>
          <w:u w:val="thick"/>
        </w:rPr>
      </w:pPr>
    </w:p>
    <w:p w14:paraId="40B34B19"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第５章　教師の処遇改善</w:t>
      </w:r>
    </w:p>
    <w:p w14:paraId="3954CD5B"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　これまでの経緯</w:t>
      </w:r>
    </w:p>
    <w:p w14:paraId="0556FCA5"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（１）給特法及び人材確保法の制定</w:t>
      </w:r>
    </w:p>
    <w:p w14:paraId="7526FE96"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（２）諸外国の動向</w:t>
      </w:r>
    </w:p>
    <w:p w14:paraId="7401A69E"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２　教職の重要性を踏まえた教師の処遇改善の在り方について</w:t>
      </w:r>
    </w:p>
    <w:p w14:paraId="7E61EB6A"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（１）教師の処遇改善の必要性</w:t>
      </w:r>
    </w:p>
    <w:p w14:paraId="0D9130A1"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人材確保法の趣旨を踏まえた処遇改善の完成時（昭和55(1980)年）には、一般行政職に比した優遇分について、約７％まで引き上げられたことを踏まえると、教師の業務の複雑性・困難性が以前より増大し，教師不足等の課題も指摘される中、教職に優れた人材を確保する必要性が一層高まっている現在の状況においては、当時の優遇分と同程度かそれ以上の措置を講じることについての社会的な理解は得られていると考えられる。　　</w:t>
      </w:r>
    </w:p>
    <w:p w14:paraId="1603525A"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（２）教師の職務と勤務態様の特殊性</w:t>
      </w:r>
    </w:p>
    <w:p w14:paraId="187B1393"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○教師は子供たちの人格の完成と我が国の未来を切り拓く人材を育成するという極めて複雑、困難な職務を担っており、専門的な知識や技能等が求められる高度専門職である。</w:t>
      </w:r>
    </w:p>
    <w:p w14:paraId="44AAAFD1"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教職の性質は全人格的なものであり、教師は、一人一人がそれぞれ異なるとともに、成長過程にあり、日々変化する目の前の子供たちに臨機応変に対応しなければならない。（中略）一人一人の子供たちへの教育的見地から、教師自身の自発性・創造性に委ねるべき部分が大きい。</w:t>
      </w:r>
    </w:p>
    <w:p w14:paraId="6327AE5B"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○例えば、授業準備や教材研究等の教師の業務が、どこまでが職務で、どこからが職務でないのかを精緻に切り分けて考えることは困難である。</w:t>
      </w:r>
    </w:p>
    <w:p w14:paraId="0458B334"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○その勤務態様が一般行政職等とは異なる特殊性がある点についても、現在においても変わるものではないと考えられる。</w:t>
      </w:r>
    </w:p>
    <w:p w14:paraId="59DF72B5"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（３）教職の重要性を踏まえた教師の処遇改善の在り方について</w:t>
      </w:r>
    </w:p>
    <w:p w14:paraId="6C407905"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○教師の職務と勤務態様の特殊性を踏まえれば、勤務時間の内外を包括的に評価し、その処遇として、教職調整額を本給相当として支給するという仕組みは、現在においても合理性を有している。</w:t>
      </w:r>
    </w:p>
    <w:p w14:paraId="006FAAE8"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○教師の持ち授業時数の</w:t>
      </w:r>
      <w:r w:rsidRPr="00495F1E">
        <w:rPr>
          <w:rFonts w:ascii="ＭＳ 明朝" w:eastAsia="ＭＳ 明朝" w:hAnsi="ＭＳ 明朝" w:cs="Times New Roman" w:hint="eastAsia"/>
          <w:color w:val="FF0000"/>
        </w:rPr>
        <w:t>軽減や若手教師への支援</w:t>
      </w:r>
      <w:r w:rsidRPr="00495F1E">
        <w:rPr>
          <w:rFonts w:ascii="ＭＳ 明朝" w:eastAsia="ＭＳ 明朝" w:hAnsi="ＭＳ 明朝" w:cs="Times New Roman" w:hint="eastAsia"/>
        </w:rPr>
        <w:t>をはじめとした教職員定数の改善や支援スタッフの配置拡充など、学校の指導・運営体制の充実により、時間外在校等時間の縮減を目指すことが適当である。</w:t>
      </w:r>
    </w:p>
    <w:p w14:paraId="56FC43F2" w14:textId="77777777" w:rsidR="00F63A50" w:rsidRPr="00495F1E" w:rsidRDefault="00F63A50" w:rsidP="00F63A50">
      <w:pPr>
        <w:widowControl/>
        <w:ind w:left="696" w:hangingChars="300" w:hanging="696"/>
        <w:jc w:val="left"/>
        <w:rPr>
          <w:rFonts w:ascii="ＭＳ ゴシック" w:eastAsia="ＭＳ ゴシック" w:hAnsi="ＭＳ ゴシック" w:cs="Times New Roman"/>
          <w:b/>
          <w:bCs/>
          <w:u w:val="thick"/>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u w:val="thick"/>
        </w:rPr>
        <w:t>○人材確保法の趣旨を踏まえ、その他の処遇改善策とあわせて、人材確保法による給与改善後の教師の優遇分の水準（約７％）を確保するため、教師の職務等の特殊性を踏まえ本給相当として支給される教職調整額の率については、少なくとも10％以上とすることが必要であり、</w:t>
      </w:r>
      <w:r w:rsidRPr="00495F1E">
        <w:rPr>
          <w:rFonts w:ascii="ＭＳ ゴシック" w:eastAsia="ＭＳ ゴシック" w:hAnsi="ＭＳ ゴシック" w:cs="Times New Roman" w:hint="eastAsia"/>
          <w:b/>
          <w:bCs/>
          <w:color w:val="FF0000"/>
          <w:u w:val="thick"/>
        </w:rPr>
        <w:t>その水準を目指していくべきである。</w:t>
      </w:r>
    </w:p>
    <w:p w14:paraId="26C78790"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○現時点においては、現在の超勤４項目以外に別の業務を追加することは適切ではないと考えられる。</w:t>
      </w:r>
    </w:p>
    <w:p w14:paraId="4FA86CCA"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３　職務や勤務の状況に応じた処遇の在り方について</w:t>
      </w:r>
    </w:p>
    <w:p w14:paraId="0B62542F" w14:textId="77777777" w:rsidR="00F63A50" w:rsidRPr="00495F1E" w:rsidRDefault="00F63A50" w:rsidP="00F63A50">
      <w:pPr>
        <w:widowControl/>
        <w:numPr>
          <w:ilvl w:val="0"/>
          <w:numId w:val="12"/>
        </w:numPr>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職務の勤務の状況に応じた処遇の在り方</w:t>
      </w:r>
    </w:p>
    <w:p w14:paraId="56443789" w14:textId="77777777" w:rsidR="00F63A50" w:rsidRPr="00495F1E" w:rsidRDefault="00F63A50" w:rsidP="00F63A50">
      <w:pPr>
        <w:widowControl/>
        <w:numPr>
          <w:ilvl w:val="0"/>
          <w:numId w:val="12"/>
        </w:numPr>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新たな職に対応した級の創設</w:t>
      </w:r>
    </w:p>
    <w:p w14:paraId="12135FE9"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新たな職」を創設することに伴い、職務給の原則に従って、一定の校務分掌の中核となる教師に適切な処遇を確保するため、教諭（２級）と主幹教諭（特２級）の間に給料表上、新たな級を創設する必要がある。</w:t>
      </w:r>
    </w:p>
    <w:p w14:paraId="0C5318A8"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（３）学級担任の処遇改善</w:t>
      </w:r>
    </w:p>
    <w:p w14:paraId="6AE5A28C"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lastRenderedPageBreak/>
        <w:t xml:space="preserve">　　○通常の学級を含め学級担任として指導している教師や特別支援教育コーディネーター等の組織的対応を担う教師が、その職務に応じ適切に処遇されるよう、国において、給料の調整額による処遇の在り方を含め、検討を進めることが考えられる。</w:t>
      </w:r>
    </w:p>
    <w:p w14:paraId="0699B393"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rPr>
        <w:t>（４）管理職の処遇改善</w:t>
      </w:r>
    </w:p>
    <w:p w14:paraId="518AB24B" w14:textId="77777777" w:rsidR="00F63A50" w:rsidRPr="00495F1E" w:rsidRDefault="00F63A50" w:rsidP="00F63A50">
      <w:pPr>
        <w:widowControl/>
        <w:jc w:val="left"/>
        <w:rPr>
          <w:rFonts w:ascii="ＭＳ ゴシック" w:eastAsia="ＭＳ ゴシック" w:hAnsi="ＭＳ ゴシック" w:cs="Times New Roman"/>
          <w:b/>
          <w:bCs/>
          <w:u w:val="thick"/>
        </w:rPr>
      </w:pPr>
      <w:r w:rsidRPr="00495F1E">
        <w:rPr>
          <w:rFonts w:ascii="ＭＳ 明朝" w:eastAsia="ＭＳ 明朝" w:hAnsi="ＭＳ 明朝" w:cs="Times New Roman" w:hint="eastAsia"/>
        </w:rPr>
        <w:t xml:space="preserve">　　</w:t>
      </w:r>
      <w:r w:rsidRPr="00495F1E">
        <w:rPr>
          <w:rFonts w:ascii="ＭＳ ゴシック" w:eastAsia="ＭＳ ゴシック" w:hAnsi="ＭＳ ゴシック" w:cs="Times New Roman" w:hint="eastAsia"/>
          <w:b/>
          <w:bCs/>
          <w:u w:val="thick"/>
        </w:rPr>
        <w:t>○職務と職責の重要性を踏まえ、管理職手当を改善する必要がある。</w:t>
      </w:r>
    </w:p>
    <w:p w14:paraId="50E6C14F" w14:textId="77777777" w:rsidR="00F63A50" w:rsidRPr="00495F1E" w:rsidRDefault="00F63A50" w:rsidP="00F63A50">
      <w:pPr>
        <w:widowControl/>
        <w:jc w:val="left"/>
        <w:rPr>
          <w:rFonts w:ascii="ＭＳ ゴシック" w:eastAsia="ＭＳ ゴシック" w:hAnsi="ＭＳ ゴシック" w:cs="Times New Roman"/>
          <w:b/>
          <w:bCs/>
          <w:u w:val="thick"/>
        </w:rPr>
      </w:pPr>
    </w:p>
    <w:p w14:paraId="3F92DA47"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第６章　教師を取り巻く環境整備の着実な実施とフォローアップ等</w:t>
      </w:r>
    </w:p>
    <w:p w14:paraId="7FCCA2D1"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（１）教師を取り巻く環境整備の着実な実施とフォローアップ</w:t>
      </w:r>
    </w:p>
    <w:p w14:paraId="688F21A3"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（２）今後の検討が期待される事項</w:t>
      </w:r>
    </w:p>
    <w:p w14:paraId="560A51D7" w14:textId="77777777" w:rsidR="00F63A50" w:rsidRPr="00495F1E" w:rsidRDefault="00F63A50" w:rsidP="00F63A50">
      <w:pPr>
        <w:widowControl/>
        <w:ind w:left="696" w:hangingChars="300" w:hanging="696"/>
        <w:jc w:val="left"/>
        <w:rPr>
          <w:rFonts w:ascii="ＭＳ 明朝" w:eastAsia="ＭＳ 明朝" w:hAnsi="ＭＳ 明朝" w:cs="Times New Roman"/>
        </w:rPr>
      </w:pPr>
      <w:r w:rsidRPr="00495F1E">
        <w:rPr>
          <w:rFonts w:ascii="ＭＳ 明朝" w:eastAsia="ＭＳ 明朝" w:hAnsi="ＭＳ 明朝" w:cs="Times New Roman" w:hint="eastAsia"/>
        </w:rPr>
        <w:t xml:space="preserve">　　○学校教育の質の向上に向けた、次期学習指導要領における新たな学びと標準授業時数の在り方等。</w:t>
      </w:r>
    </w:p>
    <w:p w14:paraId="64F286F6" w14:textId="77777777" w:rsidR="00F63A50" w:rsidRPr="00495F1E" w:rsidRDefault="00F63A50" w:rsidP="00F63A50">
      <w:pPr>
        <w:widowControl/>
        <w:jc w:val="left"/>
        <w:rPr>
          <w:rFonts w:ascii="ＭＳ 明朝" w:eastAsia="ＭＳ 明朝" w:hAnsi="ＭＳ 明朝" w:cs="Times New Roman"/>
        </w:rPr>
      </w:pPr>
      <w:r w:rsidRPr="00495F1E">
        <w:rPr>
          <w:rFonts w:ascii="ＭＳ 明朝" w:eastAsia="ＭＳ 明朝" w:hAnsi="ＭＳ 明朝" w:cs="Times New Roman" w:hint="eastAsia"/>
        </w:rPr>
        <w:t xml:space="preserve">　　○教師の質の確保に向けた、教員免許や教員養成の在り方等。</w:t>
      </w:r>
    </w:p>
    <w:p w14:paraId="47306DBF" w14:textId="77777777" w:rsidR="00F63A50" w:rsidRPr="00495F1E" w:rsidRDefault="00F63A50" w:rsidP="00F63A50">
      <w:pPr>
        <w:widowControl/>
        <w:jc w:val="left"/>
        <w:rPr>
          <w:rFonts w:ascii="ＭＳ 明朝" w:eastAsia="ＭＳ 明朝" w:hAnsi="ＭＳ 明朝" w:cs="Times New Roman"/>
        </w:rPr>
      </w:pPr>
    </w:p>
    <w:p w14:paraId="27EF252F" w14:textId="77777777" w:rsidR="00F63A50" w:rsidRPr="00495F1E" w:rsidRDefault="00F63A50" w:rsidP="00F63A50">
      <w:pPr>
        <w:ind w:left="699" w:hangingChars="300" w:hanging="699"/>
        <w:rPr>
          <w:rFonts w:ascii="ＭＳ ゴシック" w:eastAsia="ＭＳ ゴシック" w:hAnsi="ＭＳ ゴシック" w:cs="Times New Roman"/>
          <w:b/>
          <w:bCs/>
        </w:rPr>
      </w:pPr>
      <w:bookmarkStart w:id="8" w:name="_Hlk176160882"/>
      <w:r w:rsidRPr="00495F1E">
        <w:rPr>
          <w:rFonts w:ascii="ＭＳ ゴシック" w:eastAsia="ＭＳ ゴシック" w:hAnsi="ＭＳ ゴシック" w:cs="Times New Roman" w:hint="eastAsia"/>
          <w:b/>
          <w:bCs/>
        </w:rPr>
        <w:t>おわりに</w:t>
      </w:r>
    </w:p>
    <w:p w14:paraId="1C724C06" w14:textId="77777777" w:rsidR="00F63A50" w:rsidRPr="00495F1E" w:rsidRDefault="00F63A50" w:rsidP="00F63A50">
      <w:pPr>
        <w:widowControl/>
        <w:ind w:left="466" w:hangingChars="200" w:hanging="466"/>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〇教育は、教師と子供たちとの全人的な触れ合いの中で、人格の完成を目指して、一人一人の子供たちの可能性を引き出し、成長を促すという深淵な営みである。</w:t>
      </w:r>
    </w:p>
    <w:p w14:paraId="67DB54C0" w14:textId="77777777" w:rsidR="00F63A50" w:rsidRPr="00495F1E" w:rsidRDefault="00F63A50" w:rsidP="00F63A50">
      <w:pPr>
        <w:widowControl/>
        <w:ind w:left="466" w:hangingChars="200" w:hanging="466"/>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〇教師は、子供たちの人生に大きな影響を与え、子供たちの成長を直接感じることができる素晴らしい職業である。</w:t>
      </w:r>
    </w:p>
    <w:p w14:paraId="644F2A08" w14:textId="77777777" w:rsidR="00F63A50" w:rsidRPr="00495F1E" w:rsidRDefault="00F63A50" w:rsidP="00F63A50">
      <w:pPr>
        <w:widowControl/>
        <w:ind w:left="466" w:hangingChars="200" w:hanging="466"/>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〇本答申は、「全ての子供たちへのより良い教育の実現」に向けて、教師の勤務状況を改善し、教師が、健康な状態で、学ぶ時間を確保しながら、その専門性を最大限に発揮して、活き活きと子供たちへの教育に邁進できるよう、教職の魅力を向上し、教師を取り巻く環境を整備するための具体策を提言したものである。</w:t>
      </w:r>
    </w:p>
    <w:p w14:paraId="4C0C5E68" w14:textId="77777777" w:rsidR="00F63A50" w:rsidRPr="00495F1E" w:rsidRDefault="00F63A50" w:rsidP="00F63A50">
      <w:pPr>
        <w:widowControl/>
        <w:ind w:left="466" w:hangingChars="200" w:hanging="466"/>
        <w:jc w:val="left"/>
        <w:rPr>
          <w:rFonts w:ascii="ＭＳ ゴシック" w:eastAsia="ＭＳ ゴシック" w:hAnsi="ＭＳ ゴシック" w:cs="Times New Roman"/>
          <w:b/>
          <w:bCs/>
          <w:u w:val="thick"/>
        </w:rPr>
      </w:pPr>
      <w:r w:rsidRPr="00495F1E">
        <w:rPr>
          <w:rFonts w:ascii="ＭＳ ゴシック" w:eastAsia="ＭＳ ゴシック" w:hAnsi="ＭＳ ゴシック" w:cs="Times New Roman" w:hint="eastAsia"/>
          <w:b/>
          <w:bCs/>
        </w:rPr>
        <w:t xml:space="preserve">　</w:t>
      </w:r>
      <w:r w:rsidRPr="00495F1E">
        <w:rPr>
          <w:rFonts w:ascii="ＭＳ ゴシック" w:eastAsia="ＭＳ ゴシック" w:hAnsi="ＭＳ ゴシック" w:cs="Times New Roman" w:hint="eastAsia"/>
          <w:b/>
          <w:bCs/>
          <w:u w:val="thick"/>
        </w:rPr>
        <w:t>〇これらの改革を通して、多くの有為な人材が、教師として、教職生涯を通じて学び続け、子供一人一人の学びを最大限に引き出し、主体的な学びを支援する伴走者として教育に携わることができる環境を整え、働きやすさと働きがいの両立を実現していくことが必要である。</w:t>
      </w:r>
    </w:p>
    <w:p w14:paraId="118E8C08" w14:textId="77777777" w:rsidR="00F63A50" w:rsidRPr="00495F1E" w:rsidRDefault="00F63A50" w:rsidP="00F63A50">
      <w:pPr>
        <w:widowControl/>
        <w:ind w:left="466" w:hangingChars="200" w:hanging="466"/>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本答申の実現のためには、文部科学省をはじめとして、国や都道府県、市町村といった行政が、教師をしっかりと支えることはもちろんであるが、教育に関わる全ての関係者が自分事として、社会全体で学校や教師を支えていくことが必要である。その結果として、学びを通して人が成長する、教育という営みそのものに対する敬意が自ずと生まれる社会であることを期待したい。</w:t>
      </w:r>
    </w:p>
    <w:p w14:paraId="249ED6FD" w14:textId="77777777" w:rsidR="00F63A50" w:rsidRPr="00495F1E" w:rsidRDefault="00F63A50" w:rsidP="00F63A50">
      <w:pPr>
        <w:widowControl/>
        <w:ind w:leftChars="100" w:left="465" w:hangingChars="100" w:hanging="233"/>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〇提言した具体策の実現に向けて、特に、国に対して、予算上、法制上の措置を行い、その社会実装に向けて、これらの改革の実行を確実に行うことを強く求めたい。</w:t>
      </w:r>
    </w:p>
    <w:p w14:paraId="7CAA77B5" w14:textId="77777777" w:rsidR="00F63A50" w:rsidRPr="00495F1E" w:rsidRDefault="00F63A50" w:rsidP="00F63A50">
      <w:pPr>
        <w:ind w:left="466" w:hangingChars="200" w:hanging="466"/>
        <w:rPr>
          <w:rFonts w:ascii="ＭＳ ゴシック" w:eastAsia="ＭＳ ゴシック" w:hAnsi="ＭＳ ゴシック" w:cs="Times New Roman"/>
          <w:b/>
          <w:bCs/>
          <w:u w:val="thick"/>
        </w:rPr>
      </w:pPr>
      <w:r w:rsidRPr="00495F1E">
        <w:rPr>
          <w:rFonts w:ascii="ＭＳ ゴシック" w:eastAsia="ＭＳ ゴシック" w:hAnsi="ＭＳ ゴシック" w:cs="Times New Roman" w:hint="eastAsia"/>
          <w:b/>
          <w:bCs/>
        </w:rPr>
        <w:t xml:space="preserve">　</w:t>
      </w:r>
      <w:r w:rsidRPr="00495F1E">
        <w:rPr>
          <w:rFonts w:ascii="ＭＳ ゴシック" w:eastAsia="ＭＳ ゴシック" w:hAnsi="ＭＳ ゴシック" w:cs="Times New Roman" w:hint="eastAsia"/>
          <w:b/>
          <w:bCs/>
          <w:u w:val="thick"/>
        </w:rPr>
        <w:t>〇むすびに、現在及び未来の「全ての子供たちへのよりよい教育の実現」のために、国民の皆様からの御理解と御支援を心からお願いしたい。</w:t>
      </w:r>
    </w:p>
    <w:bookmarkEnd w:id="8"/>
    <w:p w14:paraId="32BF45C1" w14:textId="77777777" w:rsidR="00F63A50" w:rsidRPr="00495F1E" w:rsidRDefault="00F63A50" w:rsidP="00F63A50">
      <w:pPr>
        <w:ind w:left="699" w:hangingChars="300" w:hanging="699"/>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w:t>
      </w:r>
    </w:p>
    <w:p w14:paraId="6EE3BF46" w14:textId="77777777" w:rsidR="00F63A50" w:rsidRPr="00495F1E" w:rsidRDefault="00F63A50" w:rsidP="00F63A50">
      <w:pPr>
        <w:ind w:left="699" w:hangingChars="300" w:hanging="699"/>
        <w:rPr>
          <w:rFonts w:ascii="ＭＳ ゴシック" w:eastAsia="ＭＳ ゴシック" w:hAnsi="ＭＳ ゴシック" w:cs="Times New Roman"/>
          <w:b/>
          <w:bCs/>
        </w:rPr>
      </w:pPr>
      <w:bookmarkStart w:id="9" w:name="_Hlk176160856"/>
      <w:r w:rsidRPr="00495F1E">
        <w:rPr>
          <w:rFonts w:ascii="ＭＳ ゴシック" w:eastAsia="ＭＳ ゴシック" w:hAnsi="ＭＳ ゴシック" w:cs="Times New Roman" w:hint="eastAsia"/>
          <w:b/>
          <w:bCs/>
        </w:rPr>
        <w:t>＜参考資料＞</w:t>
      </w:r>
    </w:p>
    <w:p w14:paraId="322DC92E" w14:textId="77777777" w:rsidR="00F63A50" w:rsidRPr="00495F1E" w:rsidRDefault="00F63A50" w:rsidP="00F63A50">
      <w:pPr>
        <w:ind w:left="699" w:hangingChars="300" w:hanging="699"/>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■令和7年度概算要求事項～主な内容～</w:t>
      </w:r>
    </w:p>
    <w:p w14:paraId="218BC128" w14:textId="77777777" w:rsidR="00F63A50" w:rsidRPr="00495F1E" w:rsidRDefault="00F63A50" w:rsidP="00F63A50">
      <w:pPr>
        <w:spacing w:line="300" w:lineRule="exact"/>
        <w:ind w:leftChars="100" w:left="432" w:hanging="200"/>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①教職調整額の水準を４％から13％に引き上げ（令和8年１～３月の３か月分）</w:t>
      </w:r>
    </w:p>
    <w:p w14:paraId="097DCE09"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②学級担任への手当の加算、管理職手当の改善（同上）</w:t>
      </w:r>
    </w:p>
    <w:p w14:paraId="3A55F315"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③小学校中学年における教科担任制の推進等の教科担任制の拡充</w:t>
      </w:r>
    </w:p>
    <w:p w14:paraId="0E5B2EDE"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④生徒指導担当教師の全中学校への配置</w:t>
      </w:r>
    </w:p>
    <w:p w14:paraId="5B21C400"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⑤教員業務支援員、副校長・教頭マネジメント支援員の配置拡充</w:t>
      </w:r>
    </w:p>
    <w:p w14:paraId="39692D89"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⑥行政による学校問題解決のための支援体制の構築に係るモデル事業の拡充</w:t>
      </w:r>
    </w:p>
    <w:p w14:paraId="1304AC13"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⑦地域教員希望枠を活用した教員養成大学・学部の機能強化</w:t>
      </w:r>
    </w:p>
    <w:p w14:paraId="354A1D6F"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2"/>
          <w14:ligatures w14:val="standardContextual"/>
        </w:rPr>
      </w:pPr>
      <w:r w:rsidRPr="00495F1E">
        <w:rPr>
          <w:rFonts w:ascii="ＭＳ ゴシック" w:eastAsia="ＭＳ ゴシック" w:hAnsi="ＭＳ ゴシック" w:cs="ＭＳ Ｐゴシック" w:hint="eastAsia"/>
          <w:b/>
          <w:bCs/>
          <w:kern w:val="0"/>
          <w:sz w:val="22"/>
          <w14:ligatures w14:val="standardContextual"/>
        </w:rPr>
        <w:t>⑧学校管理職マネジメント力強化推進事業</w:t>
      </w:r>
    </w:p>
    <w:p w14:paraId="7757FE91" w14:textId="77777777" w:rsidR="00F63A50" w:rsidRPr="00495F1E" w:rsidRDefault="00F63A50" w:rsidP="00F63A50">
      <w:pPr>
        <w:widowControl/>
        <w:spacing w:line="300" w:lineRule="exact"/>
        <w:jc w:val="left"/>
        <w:rPr>
          <w:rFonts w:ascii="游ゴシック" w:eastAsia="游ゴシック" w:hAnsi="游ゴシック" w:cs="ＭＳ Ｐゴシック"/>
          <w:kern w:val="0"/>
          <w:sz w:val="20"/>
          <w:szCs w:val="20"/>
          <w14:ligatures w14:val="standardContextual"/>
        </w:rPr>
      </w:pPr>
    </w:p>
    <w:p w14:paraId="05CDF950" w14:textId="77777777" w:rsidR="00F63A50" w:rsidRPr="00495F1E" w:rsidRDefault="00F63A50" w:rsidP="00F63A50">
      <w:pPr>
        <w:widowControl/>
        <w:spacing w:line="300" w:lineRule="exact"/>
        <w:ind w:leftChars="100" w:left="232"/>
        <w:jc w:val="left"/>
        <w:rPr>
          <w:rFonts w:ascii="游ゴシック" w:eastAsia="游ゴシック" w:hAnsi="游ゴシック" w:cs="ＭＳ Ｐゴシック"/>
          <w:kern w:val="0"/>
          <w:sz w:val="20"/>
          <w:szCs w:val="20"/>
          <w14:ligatures w14:val="standardContextual"/>
        </w:rPr>
      </w:pPr>
      <w:r w:rsidRPr="00495F1E">
        <w:rPr>
          <w:rFonts w:ascii="游ゴシック" w:eastAsia="游ゴシック" w:hAnsi="游ゴシック" w:cs="ＭＳ Ｐゴシック" w:hint="eastAsia"/>
          <w:kern w:val="0"/>
          <w:sz w:val="20"/>
          <w:szCs w:val="20"/>
          <w14:ligatures w14:val="standardContextual"/>
        </w:rPr>
        <w:t>①～⑥について：</w:t>
      </w:r>
      <w:hyperlink r:id="rId8" w:history="1">
        <w:r w:rsidRPr="00495F1E">
          <w:rPr>
            <w:rFonts w:ascii="游ゴシック" w:eastAsia="游ゴシック" w:hAnsi="游ゴシック" w:cs="ＭＳ Ｐゴシック" w:hint="eastAsia"/>
            <w:color w:val="467886"/>
            <w:kern w:val="0"/>
            <w:sz w:val="20"/>
            <w:szCs w:val="20"/>
            <w:u w:val="single"/>
            <w14:ligatures w14:val="standardContextual"/>
          </w:rPr>
          <w:t>令和７年度概算要求主要事項（文部科学省初等中等教育局）</w:t>
        </w:r>
      </w:hyperlink>
    </w:p>
    <w:p w14:paraId="49E2369F" w14:textId="77777777" w:rsidR="00F63A50" w:rsidRPr="00495F1E" w:rsidRDefault="00F63A50" w:rsidP="00F63A50">
      <w:pPr>
        <w:widowControl/>
        <w:spacing w:line="300" w:lineRule="exact"/>
        <w:ind w:leftChars="100" w:left="232"/>
        <w:jc w:val="left"/>
        <w:rPr>
          <w:rFonts w:ascii="游ゴシック" w:eastAsia="游ゴシック" w:hAnsi="游ゴシック" w:cs="ＭＳ Ｐゴシック"/>
          <w:kern w:val="0"/>
          <w:sz w:val="20"/>
          <w:szCs w:val="20"/>
          <w14:ligatures w14:val="standardContextual"/>
        </w:rPr>
      </w:pPr>
      <w:r w:rsidRPr="00495F1E">
        <w:rPr>
          <w:rFonts w:ascii="游ゴシック" w:eastAsia="游ゴシック" w:hAnsi="游ゴシック" w:cs="ＭＳ Ｐゴシック" w:hint="eastAsia"/>
          <w:kern w:val="0"/>
          <w:sz w:val="20"/>
          <w:szCs w:val="20"/>
          <w14:ligatures w14:val="standardContextual"/>
        </w:rPr>
        <w:t>⑦、⑧について：</w:t>
      </w:r>
      <w:hyperlink r:id="rId9" w:history="1">
        <w:r w:rsidRPr="00495F1E">
          <w:rPr>
            <w:rFonts w:ascii="游ゴシック" w:eastAsia="游ゴシック" w:hAnsi="游ゴシック" w:cs="ＭＳ Ｐゴシック" w:hint="eastAsia"/>
            <w:color w:val="467886"/>
            <w:kern w:val="0"/>
            <w:sz w:val="20"/>
            <w:szCs w:val="20"/>
            <w:u w:val="single"/>
            <w14:ligatures w14:val="standardContextual"/>
          </w:rPr>
          <w:t>令和７年度概算要求主要事項（文部科学省総合教育政策局）</w:t>
        </w:r>
      </w:hyperlink>
    </w:p>
    <w:bookmarkEnd w:id="9"/>
    <w:p w14:paraId="06565352" w14:textId="77777777" w:rsidR="00F63A50" w:rsidRPr="00495F1E" w:rsidRDefault="00F63A50" w:rsidP="00F63A50">
      <w:pPr>
        <w:ind w:left="699" w:hangingChars="300" w:hanging="699"/>
        <w:rPr>
          <w:rFonts w:ascii="ＭＳ ゴシック" w:eastAsia="ＭＳ ゴシック" w:hAnsi="ＭＳ ゴシック" w:cs="Times New Roman"/>
          <w:b/>
          <w:bCs/>
        </w:rPr>
      </w:pPr>
    </w:p>
    <w:p w14:paraId="38C7374C"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b/>
          <w:bCs/>
        </w:rPr>
        <w:br w:type="page"/>
      </w:r>
    </w:p>
    <w:p w14:paraId="4DA13587" w14:textId="77777777" w:rsidR="00F63A50" w:rsidRPr="00495F1E" w:rsidRDefault="00F63A50" w:rsidP="00F63A50">
      <w:pPr>
        <w:rPr>
          <w:rFonts w:ascii="ＭＳ ゴシック" w:eastAsia="ＭＳ ゴシック" w:hAnsi="ＭＳ ゴシック" w:cs="Times New Roman"/>
          <w:b/>
          <w:bCs/>
          <w:sz w:val="22"/>
        </w:rPr>
      </w:pPr>
      <w:r w:rsidRPr="00495F1E">
        <w:rPr>
          <w:rFonts w:ascii="ＭＳ ゴシック" w:eastAsia="ＭＳ ゴシック" w:hAnsi="ＭＳ ゴシック" w:cs="Times New Roman" w:hint="eastAsia"/>
          <w:b/>
          <w:bCs/>
          <w:sz w:val="22"/>
        </w:rPr>
        <w:lastRenderedPageBreak/>
        <w:t>「令和の日本型学校教育」を担う質の高い教師の確保のための環境整備に関する総合的な方策について</w:t>
      </w:r>
    </w:p>
    <w:p w14:paraId="3C8F4A7E" w14:textId="77777777" w:rsidR="00F63A50" w:rsidRPr="00495F1E" w:rsidRDefault="00F63A50" w:rsidP="00F63A50">
      <w:pPr>
        <w:jc w:val="center"/>
        <w:rPr>
          <w:rFonts w:ascii="ＭＳ ゴシック" w:eastAsia="ＭＳ ゴシック" w:hAnsi="ＭＳ ゴシック" w:cs="Times New Roman"/>
          <w:b/>
          <w:bCs/>
          <w:color w:val="FF0000"/>
          <w:sz w:val="22"/>
        </w:rPr>
      </w:pPr>
      <w:r w:rsidRPr="00495F1E">
        <w:rPr>
          <w:rFonts w:ascii="ＭＳ ゴシック" w:eastAsia="ＭＳ ゴシック" w:hAnsi="ＭＳ ゴシック" w:cs="Times New Roman" w:hint="eastAsia"/>
          <w:b/>
          <w:bCs/>
          <w:color w:val="FF0000"/>
          <w:sz w:val="22"/>
        </w:rPr>
        <w:t>～全ての子供たちへのよりよい教育の実現を目指した、</w:t>
      </w:r>
    </w:p>
    <w:p w14:paraId="6029A46E" w14:textId="77777777" w:rsidR="00F63A50" w:rsidRPr="00495F1E" w:rsidRDefault="00F63A50" w:rsidP="00F63A50">
      <w:pPr>
        <w:jc w:val="center"/>
        <w:rPr>
          <w:rFonts w:ascii="ＭＳ ゴシック" w:eastAsia="ＭＳ ゴシック" w:hAnsi="ＭＳ ゴシック" w:cs="Times New Roman"/>
          <w:b/>
          <w:bCs/>
          <w:sz w:val="22"/>
        </w:rPr>
      </w:pPr>
      <w:r w:rsidRPr="00495F1E">
        <w:rPr>
          <w:rFonts w:ascii="ＭＳ ゴシック" w:eastAsia="ＭＳ ゴシック" w:hAnsi="ＭＳ ゴシック" w:cs="Times New Roman" w:hint="eastAsia"/>
          <w:b/>
          <w:bCs/>
          <w:color w:val="FF0000"/>
          <w:sz w:val="22"/>
        </w:rPr>
        <w:t>学びの専門職としての「働きやすさ」と「働きがい」の両立に向けて～</w:t>
      </w:r>
      <w:r w:rsidRPr="00495F1E">
        <w:rPr>
          <w:rFonts w:ascii="ＭＳ ゴシック" w:eastAsia="ＭＳ ゴシック" w:hAnsi="ＭＳ ゴシック" w:cs="Times New Roman" w:hint="eastAsia"/>
          <w:b/>
          <w:bCs/>
          <w:sz w:val="22"/>
        </w:rPr>
        <w:t>（答申）</w:t>
      </w:r>
    </w:p>
    <w:p w14:paraId="3895F5F0" w14:textId="77777777" w:rsidR="00F63A50" w:rsidRPr="00495F1E" w:rsidRDefault="00F63A50" w:rsidP="00F63A50">
      <w:pPr>
        <w:jc w:val="center"/>
        <w:rPr>
          <w:rFonts w:ascii="ＭＳ ゴシック" w:eastAsia="ＭＳ ゴシック" w:hAnsi="ＭＳ ゴシック" w:cs="Times New Roman"/>
          <w:b/>
          <w:bCs/>
          <w:sz w:val="22"/>
          <w:lang w:eastAsia="zh-TW"/>
        </w:rPr>
      </w:pPr>
      <w:r w:rsidRPr="00495F1E">
        <w:rPr>
          <w:rFonts w:ascii="ＭＳ ゴシック" w:eastAsia="ＭＳ ゴシック" w:hAnsi="ＭＳ ゴシック" w:cs="Times New Roman" w:hint="eastAsia"/>
          <w:b/>
          <w:bCs/>
          <w:sz w:val="22"/>
          <w:lang w:eastAsia="zh-TW"/>
        </w:rPr>
        <w:t>令和６年８月27日（火）中央教育審議会</w:t>
      </w:r>
    </w:p>
    <w:p w14:paraId="6C08DA31" w14:textId="77777777" w:rsidR="00F63A50" w:rsidRPr="00495F1E" w:rsidRDefault="00F63A50" w:rsidP="00F63A50">
      <w:pPr>
        <w:widowControl/>
        <w:jc w:val="left"/>
        <w:rPr>
          <w:rFonts w:ascii="ＭＳ 明朝" w:eastAsia="ＭＳ 明朝" w:hAnsi="ＭＳ 明朝" w:cs="Times New Roman"/>
        </w:rPr>
      </w:pPr>
      <w:r w:rsidRPr="00495F1E">
        <w:rPr>
          <w:rFonts w:ascii="ＭＳ ゴシック" w:eastAsia="ＭＳ ゴシック" w:hAnsi="ＭＳ ゴシック" w:cs="Times New Roman" w:hint="eastAsia"/>
          <w:b/>
          <w:bCs/>
        </w:rPr>
        <w:t>はじめに</w:t>
      </w:r>
      <w:r w:rsidRPr="00495F1E">
        <w:rPr>
          <w:rFonts w:ascii="ＭＳ 明朝" w:eastAsia="ＭＳ 明朝" w:hAnsi="ＭＳ 明朝" w:cs="Times New Roman" w:hint="eastAsia"/>
        </w:rPr>
        <w:t xml:space="preserve">　　</w:t>
      </w:r>
    </w:p>
    <w:p w14:paraId="2AA77A1F" w14:textId="77777777" w:rsidR="00F63A50" w:rsidRPr="00495F1E" w:rsidRDefault="00F63A50" w:rsidP="00F63A50">
      <w:pPr>
        <w:widowControl/>
        <w:numPr>
          <w:ilvl w:val="0"/>
          <w:numId w:val="13"/>
        </w:numPr>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 xml:space="preserve">　我が国の学校教育と教師を取り巻く環境の現状　</w:t>
      </w:r>
    </w:p>
    <w:p w14:paraId="7604B586"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　我が国の学校教育の現状</w:t>
      </w:r>
    </w:p>
    <w:p w14:paraId="2DB4D3B6"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 xml:space="preserve">２　</w:t>
      </w:r>
      <w:r w:rsidRPr="00495F1E">
        <w:rPr>
          <w:rFonts w:ascii="ＭＳ ゴシック" w:eastAsia="ＭＳ ゴシック" w:hAnsi="ＭＳ ゴシック" w:cs="Times New Roman" w:hint="eastAsia"/>
          <w:b/>
          <w:bCs/>
          <w:color w:val="FF0000"/>
          <w:sz w:val="21"/>
          <w:szCs w:val="21"/>
        </w:rPr>
        <w:t>学校が対応する</w:t>
      </w:r>
      <w:r w:rsidRPr="00495F1E">
        <w:rPr>
          <w:rFonts w:ascii="ＭＳ ゴシック" w:eastAsia="ＭＳ ゴシック" w:hAnsi="ＭＳ ゴシック" w:cs="Times New Roman" w:hint="eastAsia"/>
          <w:b/>
          <w:bCs/>
          <w:sz w:val="21"/>
          <w:szCs w:val="21"/>
        </w:rPr>
        <w:t>課題の複雑化・困難化と家庭・地域をめぐる環境の変化</w:t>
      </w:r>
    </w:p>
    <w:p w14:paraId="0D2AB4AD"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３　我が国の教師を取り巻く環境の現状</w:t>
      </w:r>
    </w:p>
    <w:p w14:paraId="3A62163B"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第２章　教師を取り巻く環境整備の基本的な考え方</w:t>
      </w:r>
    </w:p>
    <w:p w14:paraId="5FFBB6EA"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　「令和の日本型学校教育」を担う教師及び教職員集団の姿</w:t>
      </w:r>
    </w:p>
    <w:p w14:paraId="56A514E9"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（１）学びに関する高度専門職としての教師</w:t>
      </w:r>
    </w:p>
    <w:p w14:paraId="162009AF"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（２）教師の養成・採用・研修の改革と学び続けるための環境整備</w:t>
      </w:r>
    </w:p>
    <w:p w14:paraId="66204CA6"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２　教師を取り巻く環境整備の目的</w:t>
      </w:r>
    </w:p>
    <w:p w14:paraId="0029607D"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３　教師を取り巻く環境整備の基本的な方向性</w:t>
      </w:r>
    </w:p>
    <w:p w14:paraId="4E674944"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第３章　学校における働き方改革の更なる加速化</w:t>
      </w:r>
    </w:p>
    <w:p w14:paraId="6B7295D6"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　「学校における働き方改革答申」を踏まえた取組状況等</w:t>
      </w:r>
    </w:p>
    <w:p w14:paraId="25EB1CB1"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２　学校・教師が担う業務の適正化の</w:t>
      </w:r>
      <w:r w:rsidRPr="00495F1E">
        <w:rPr>
          <w:rFonts w:ascii="ＭＳ ゴシック" w:eastAsia="ＭＳ ゴシック" w:hAnsi="ＭＳ ゴシック" w:cs="Times New Roman" w:hint="eastAsia"/>
          <w:b/>
          <w:bCs/>
          <w:color w:val="FF0000"/>
          <w:sz w:val="21"/>
          <w:szCs w:val="21"/>
        </w:rPr>
        <w:t>一層</w:t>
      </w:r>
      <w:r w:rsidRPr="00495F1E">
        <w:rPr>
          <w:rFonts w:ascii="ＭＳ ゴシック" w:eastAsia="ＭＳ ゴシック" w:hAnsi="ＭＳ ゴシック" w:cs="Times New Roman" w:hint="eastAsia"/>
          <w:b/>
          <w:bCs/>
          <w:sz w:val="21"/>
          <w:szCs w:val="21"/>
        </w:rPr>
        <w:t>の推進</w:t>
      </w:r>
    </w:p>
    <w:p w14:paraId="47B88625"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３　学校における働き方改革の実効性の向上等</w:t>
      </w:r>
    </w:p>
    <w:p w14:paraId="0CFF1D19"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w:t>
      </w:r>
      <w:r w:rsidRPr="00495F1E">
        <w:rPr>
          <w:rFonts w:ascii="ＭＳ ゴシック" w:eastAsia="ＭＳ ゴシック" w:hAnsi="ＭＳ ゴシック" w:cs="Times New Roman" w:hint="eastAsia"/>
          <w:b/>
          <w:bCs/>
          <w:color w:val="FF0000"/>
          <w:sz w:val="21"/>
          <w:szCs w:val="21"/>
        </w:rPr>
        <w:t>取組状況の「見える化」とPDCAサイクルの構築等</w:t>
      </w:r>
    </w:p>
    <w:p w14:paraId="320C11E3" w14:textId="77777777" w:rsidR="00F63A50" w:rsidRPr="00495F1E" w:rsidRDefault="00F63A50" w:rsidP="00F63A50">
      <w:pPr>
        <w:widowControl/>
        <w:ind w:left="606" w:hangingChars="300" w:hanging="606"/>
        <w:jc w:val="left"/>
        <w:rPr>
          <w:rFonts w:ascii="ＭＳ 明朝" w:eastAsia="ＭＳ 明朝" w:hAnsi="ＭＳ 明朝" w:cs="Times New Roman"/>
          <w:color w:val="FF0000"/>
          <w:sz w:val="21"/>
          <w:szCs w:val="21"/>
        </w:rPr>
      </w:pPr>
      <w:r w:rsidRPr="00495F1E">
        <w:rPr>
          <w:rFonts w:ascii="ＭＳ 明朝" w:eastAsia="ＭＳ 明朝" w:hAnsi="ＭＳ 明朝" w:cs="Times New Roman" w:hint="eastAsia"/>
          <w:sz w:val="21"/>
          <w:szCs w:val="21"/>
        </w:rPr>
        <w:t xml:space="preserve">　</w:t>
      </w:r>
      <w:r w:rsidRPr="00495F1E">
        <w:rPr>
          <w:rFonts w:ascii="ＭＳ 明朝" w:eastAsia="ＭＳ 明朝" w:hAnsi="ＭＳ 明朝" w:cs="Times New Roman" w:hint="eastAsia"/>
          <w:color w:val="FF0000"/>
          <w:sz w:val="21"/>
          <w:szCs w:val="21"/>
        </w:rPr>
        <w:t>（教育委員会における取組状況の「見える化」とPDCAサイクルの構築等）</w:t>
      </w:r>
    </w:p>
    <w:p w14:paraId="14170816" w14:textId="77777777" w:rsidR="00F63A50" w:rsidRPr="00495F1E" w:rsidRDefault="00F63A50" w:rsidP="00F63A50">
      <w:pPr>
        <w:widowControl/>
        <w:jc w:val="left"/>
        <w:rPr>
          <w:rFonts w:ascii="ＭＳ 明朝" w:eastAsia="ＭＳ 明朝" w:hAnsi="ＭＳ 明朝" w:cs="Times New Roman"/>
          <w:color w:val="FF0000"/>
          <w:sz w:val="21"/>
          <w:szCs w:val="21"/>
        </w:rPr>
      </w:pPr>
      <w:r w:rsidRPr="00495F1E">
        <w:rPr>
          <w:rFonts w:ascii="ＭＳ ゴシック" w:eastAsia="ＭＳ ゴシック" w:hAnsi="ＭＳ ゴシック" w:cs="Times New Roman" w:hint="eastAsia"/>
          <w:b/>
          <w:bCs/>
          <w:color w:val="FF0000"/>
          <w:sz w:val="21"/>
          <w:szCs w:val="21"/>
        </w:rPr>
        <w:t xml:space="preserve">　</w:t>
      </w:r>
      <w:r w:rsidRPr="00495F1E">
        <w:rPr>
          <w:rFonts w:ascii="ＭＳ 明朝" w:eastAsia="ＭＳ 明朝" w:hAnsi="ＭＳ 明朝" w:cs="Times New Roman" w:hint="eastAsia"/>
          <w:color w:val="FF0000"/>
          <w:sz w:val="21"/>
          <w:szCs w:val="21"/>
        </w:rPr>
        <w:t>（校長等の管理職によるマネジメントの重要性）</w:t>
      </w:r>
    </w:p>
    <w:p w14:paraId="529DE691" w14:textId="77777777" w:rsidR="00F63A50" w:rsidRPr="00495F1E" w:rsidRDefault="00F63A50" w:rsidP="00F63A50">
      <w:pPr>
        <w:widowControl/>
        <w:jc w:val="left"/>
        <w:rPr>
          <w:rFonts w:ascii="ＭＳ 明朝" w:eastAsia="ＭＳ 明朝" w:hAnsi="ＭＳ 明朝" w:cs="Times New Roman"/>
          <w:color w:val="FF0000"/>
          <w:sz w:val="21"/>
          <w:szCs w:val="21"/>
        </w:rPr>
      </w:pPr>
      <w:r w:rsidRPr="00495F1E">
        <w:rPr>
          <w:rFonts w:ascii="ＭＳ 明朝" w:eastAsia="ＭＳ 明朝" w:hAnsi="ＭＳ 明朝" w:cs="Times New Roman" w:hint="eastAsia"/>
          <w:color w:val="FF0000"/>
          <w:sz w:val="21"/>
          <w:szCs w:val="21"/>
        </w:rPr>
        <w:t xml:space="preserve">　（国によるフォローアップの徹底）</w:t>
      </w:r>
    </w:p>
    <w:p w14:paraId="0EA339D2" w14:textId="77777777" w:rsidR="00F63A50" w:rsidRPr="00495F1E" w:rsidRDefault="00F63A50" w:rsidP="00F63A50">
      <w:pPr>
        <w:widowControl/>
        <w:ind w:firstLineChars="100" w:firstLine="203"/>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（２）保護者、地域住民、首長部局等との連携・協働</w:t>
      </w:r>
    </w:p>
    <w:p w14:paraId="26EDEB68"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４　教師の健康及び福祉の確保に向けた取組の充実</w:t>
      </w:r>
    </w:p>
    <w:p w14:paraId="106CBE84"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（１）教師のメンタルヘルス対策と労働安全衛生管理の充実</w:t>
      </w:r>
    </w:p>
    <w:p w14:paraId="36D5773D" w14:textId="77777777" w:rsidR="00F63A50" w:rsidRPr="00495F1E" w:rsidRDefault="00F63A50" w:rsidP="00F63A50">
      <w:pPr>
        <w:widowControl/>
        <w:ind w:firstLineChars="100" w:firstLine="202"/>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（教師のメンタルヘルス対策）</w:t>
      </w:r>
    </w:p>
    <w:p w14:paraId="364C3C39" w14:textId="77777777" w:rsidR="00F63A50" w:rsidRPr="00495F1E" w:rsidRDefault="00F63A50" w:rsidP="00F63A50">
      <w:pPr>
        <w:widowControl/>
        <w:jc w:val="left"/>
        <w:rPr>
          <w:rFonts w:ascii="ＭＳ 明朝" w:eastAsia="ＭＳ 明朝" w:hAnsi="ＭＳ 明朝" w:cs="Times New Roman"/>
          <w:sz w:val="21"/>
          <w:szCs w:val="21"/>
          <w:lang w:eastAsia="zh-TW"/>
        </w:rPr>
      </w:pPr>
      <w:r w:rsidRPr="00495F1E">
        <w:rPr>
          <w:rFonts w:ascii="ＭＳ 明朝" w:eastAsia="ＭＳ 明朝" w:hAnsi="ＭＳ 明朝" w:cs="Times New Roman" w:hint="eastAsia"/>
          <w:sz w:val="21"/>
          <w:szCs w:val="21"/>
        </w:rPr>
        <w:t xml:space="preserve">　</w:t>
      </w:r>
      <w:r w:rsidRPr="00495F1E">
        <w:rPr>
          <w:rFonts w:ascii="ＭＳ 明朝" w:eastAsia="ＭＳ 明朝" w:hAnsi="ＭＳ 明朝" w:cs="Times New Roman" w:hint="eastAsia"/>
          <w:sz w:val="21"/>
          <w:szCs w:val="21"/>
          <w:lang w:eastAsia="zh-TW"/>
        </w:rPr>
        <w:t xml:space="preserve">（労働安全衛生管理体制）　</w:t>
      </w:r>
    </w:p>
    <w:p w14:paraId="25AF211D"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lang w:eastAsia="zh-TW"/>
        </w:rPr>
        <w:t xml:space="preserve">　</w:t>
      </w:r>
      <w:r w:rsidRPr="00495F1E">
        <w:rPr>
          <w:rFonts w:ascii="ＭＳ ゴシック" w:eastAsia="ＭＳ ゴシック" w:hAnsi="ＭＳ ゴシック" w:cs="Times New Roman" w:hint="eastAsia"/>
          <w:b/>
          <w:bCs/>
          <w:sz w:val="21"/>
          <w:szCs w:val="21"/>
        </w:rPr>
        <w:t>（２）休憩時間や継続した休息時間の確保等</w:t>
      </w:r>
    </w:p>
    <w:p w14:paraId="4A96172C"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５　柔軟な働き方の推進</w:t>
      </w:r>
    </w:p>
    <w:p w14:paraId="7B03D151"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第４章　学校の指導・運営体制の充実</w:t>
      </w:r>
    </w:p>
    <w:p w14:paraId="5C820490"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　教職員定数の改善と教職員配置の在り方等</w:t>
      </w:r>
    </w:p>
    <w:p w14:paraId="02F5F723" w14:textId="77777777" w:rsidR="00F63A50" w:rsidRPr="00495F1E" w:rsidRDefault="00F63A50" w:rsidP="00F63A50">
      <w:pPr>
        <w:widowControl/>
        <w:numPr>
          <w:ilvl w:val="0"/>
          <w:numId w:val="14"/>
        </w:numPr>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これまでの経緯</w:t>
      </w:r>
    </w:p>
    <w:p w14:paraId="31169FA1"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（２）持続可能な教職員指導体制の構築</w:t>
      </w:r>
    </w:p>
    <w:p w14:paraId="4BF6B9E2" w14:textId="77777777" w:rsidR="00F63A50" w:rsidRPr="00495F1E" w:rsidRDefault="00F63A50" w:rsidP="00F63A50">
      <w:pPr>
        <w:widowControl/>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（教師の持ち授業時数の在り方）</w:t>
      </w:r>
    </w:p>
    <w:p w14:paraId="5345EE23" w14:textId="77777777" w:rsidR="00F63A50" w:rsidRPr="00495F1E" w:rsidRDefault="00F63A50" w:rsidP="00F63A50">
      <w:pPr>
        <w:widowControl/>
        <w:jc w:val="left"/>
        <w:rPr>
          <w:rFonts w:ascii="ＭＳ ゴシック" w:eastAsia="ＭＳ ゴシック" w:hAnsi="ＭＳ ゴシック" w:cs="Times New Roman"/>
          <w:b/>
          <w:bCs/>
          <w:sz w:val="21"/>
          <w:szCs w:val="21"/>
          <w:u w:val="thick"/>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u w:val="thick"/>
        </w:rPr>
        <w:t>○持ち授業時数が多い場合にはその軽減が必要である。</w:t>
      </w:r>
    </w:p>
    <w:p w14:paraId="3CCDA927" w14:textId="77777777" w:rsidR="00F63A50" w:rsidRPr="00495F1E" w:rsidRDefault="00F63A50" w:rsidP="00F63A50">
      <w:pPr>
        <w:widowControl/>
        <w:jc w:val="left"/>
        <w:rPr>
          <w:rFonts w:ascii="ＭＳ 明朝" w:eastAsia="ＭＳ 明朝" w:hAnsi="ＭＳ 明朝" w:cs="Times New Roman"/>
          <w:sz w:val="21"/>
          <w:szCs w:val="21"/>
          <w:lang w:eastAsia="zh-TW"/>
        </w:rPr>
      </w:pPr>
      <w:r w:rsidRPr="00495F1E">
        <w:rPr>
          <w:rFonts w:ascii="ＭＳ 明朝" w:eastAsia="ＭＳ 明朝" w:hAnsi="ＭＳ 明朝" w:cs="Times New Roman" w:hint="eastAsia"/>
          <w:sz w:val="21"/>
          <w:szCs w:val="21"/>
        </w:rPr>
        <w:t xml:space="preserve">　　</w:t>
      </w:r>
      <w:r w:rsidRPr="00495F1E">
        <w:rPr>
          <w:rFonts w:ascii="ＭＳ 明朝" w:eastAsia="ＭＳ 明朝" w:hAnsi="ＭＳ 明朝" w:cs="Times New Roman" w:hint="eastAsia"/>
          <w:sz w:val="21"/>
          <w:szCs w:val="21"/>
          <w:lang w:eastAsia="zh-TW"/>
        </w:rPr>
        <w:t>○（小）24.1単位時間（中）17.9単位時間（高）15.4単位時間</w:t>
      </w:r>
    </w:p>
    <w:p w14:paraId="38DF2159"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u w:val="thick"/>
        </w:rPr>
      </w:pPr>
      <w:r w:rsidRPr="00495F1E">
        <w:rPr>
          <w:rFonts w:ascii="ＭＳ 明朝" w:eastAsia="ＭＳ 明朝" w:hAnsi="ＭＳ 明朝" w:cs="Times New Roman" w:hint="eastAsia"/>
          <w:sz w:val="21"/>
          <w:szCs w:val="21"/>
          <w:lang w:eastAsia="zh-TW"/>
        </w:rPr>
        <w:t xml:space="preserve">　　</w:t>
      </w:r>
      <w:r w:rsidRPr="00495F1E">
        <w:rPr>
          <w:rFonts w:ascii="ＭＳ ゴシック" w:eastAsia="ＭＳ ゴシック" w:hAnsi="ＭＳ ゴシック" w:cs="Times New Roman" w:hint="eastAsia"/>
          <w:b/>
          <w:bCs/>
          <w:sz w:val="21"/>
          <w:szCs w:val="21"/>
          <w:u w:val="thick"/>
        </w:rPr>
        <w:t>〇今後は、小学校中学年についても、子供たちへの学びの質の向上の観点と教師の持ち授業時数の軽減の観点から、教科担任制を推進し、専科指導のための教職員定数の改善を図る必要がある。</w:t>
      </w:r>
    </w:p>
    <w:p w14:paraId="630F278D" w14:textId="77777777" w:rsidR="00F63A50" w:rsidRPr="00495F1E" w:rsidRDefault="00F63A50" w:rsidP="00F63A50">
      <w:pPr>
        <w:widowControl/>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（若手教師への支援の在り方）</w:t>
      </w:r>
    </w:p>
    <w:p w14:paraId="576D2C5B"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（３）多様化・複雑化する課題と新たな学びへの対応</w:t>
      </w:r>
    </w:p>
    <w:p w14:paraId="124B7AA0"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（４）組織的・機動的なマネジメント体制の構築</w:t>
      </w:r>
    </w:p>
    <w:p w14:paraId="74ABFE40" w14:textId="77777777" w:rsidR="00F63A50" w:rsidRPr="00495F1E" w:rsidRDefault="00F63A50" w:rsidP="00F63A50">
      <w:pPr>
        <w:widowControl/>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（新たな職の設置）</w:t>
      </w:r>
    </w:p>
    <w:p w14:paraId="0545CAF3"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u w:val="thick"/>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u w:val="thick"/>
        </w:rPr>
        <w:t>○「新たな職」を創設し、中堅層の教師をこの新たな職として学校に配置することができるような仕組みを構築することが必要である。</w:t>
      </w:r>
    </w:p>
    <w:p w14:paraId="61877CC1"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u w:val="thick"/>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u w:val="thick"/>
        </w:rPr>
        <w:t>○「新たな職」が制度上位置付けられ、配置される場合には、その職務と責任に見合った適切な処遇を図るため、都道府県等において、給料表上、教諭とは異なる新たな級を創設することが必要である。</w:t>
      </w:r>
    </w:p>
    <w:p w14:paraId="25C9E5F6" w14:textId="77777777" w:rsidR="00F63A50" w:rsidRPr="00495F1E" w:rsidRDefault="00F63A50" w:rsidP="00F63A50">
      <w:pPr>
        <w:widowControl/>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（学校マネジメント体制の充実）</w:t>
      </w:r>
    </w:p>
    <w:p w14:paraId="4D87CCC8"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２　支援スタッフの配置の在り方等</w:t>
      </w:r>
    </w:p>
    <w:p w14:paraId="6DC7FA42"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lastRenderedPageBreak/>
        <w:t xml:space="preserve">　</w:t>
      </w:r>
      <w:r w:rsidRPr="00495F1E">
        <w:rPr>
          <w:rFonts w:ascii="ＭＳ ゴシック" w:eastAsia="ＭＳ ゴシック" w:hAnsi="ＭＳ ゴシック" w:cs="Times New Roman" w:hint="eastAsia"/>
          <w:b/>
          <w:bCs/>
          <w:color w:val="FF0000"/>
          <w:sz w:val="21"/>
          <w:szCs w:val="21"/>
        </w:rPr>
        <w:t>（１）働き方改革と教育の質の向上に向けた支援スタッフの配置充実等</w:t>
      </w:r>
    </w:p>
    <w:p w14:paraId="2BD89B82"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color w:val="FF0000"/>
          <w:sz w:val="21"/>
          <w:szCs w:val="21"/>
        </w:rPr>
        <w:t>（２）支援スタッフとの連携・協働の推進</w:t>
      </w:r>
    </w:p>
    <w:p w14:paraId="2FD28280" w14:textId="77777777" w:rsidR="00F63A50" w:rsidRPr="00495F1E" w:rsidRDefault="00F63A50" w:rsidP="00F63A50">
      <w:pPr>
        <w:widowControl/>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○「チーム学校」の実現を通じた「個業から協働」へのシフトチェンジの徹底。</w:t>
      </w:r>
    </w:p>
    <w:p w14:paraId="39E52BC9"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３　多様な専門性を有する質の高い教職員集団の形成</w:t>
      </w:r>
    </w:p>
    <w:p w14:paraId="27CD9C35" w14:textId="77777777" w:rsidR="00F63A50" w:rsidRPr="00495F1E" w:rsidRDefault="00F63A50" w:rsidP="00F63A50">
      <w:pPr>
        <w:widowControl/>
        <w:ind w:left="931" w:hangingChars="400" w:hanging="931"/>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第５章　教師の処遇改善</w:t>
      </w:r>
    </w:p>
    <w:p w14:paraId="15EE5D19"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　これまでの経緯</w:t>
      </w:r>
    </w:p>
    <w:p w14:paraId="74763244" w14:textId="77777777" w:rsidR="00F63A50" w:rsidRPr="00495F1E" w:rsidRDefault="00F63A50" w:rsidP="00F63A50">
      <w:pPr>
        <w:widowControl/>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（１）給特法及び人材確保法の制定</w:t>
      </w:r>
    </w:p>
    <w:p w14:paraId="75733EA8" w14:textId="77777777" w:rsidR="00F63A50" w:rsidRPr="00495F1E" w:rsidRDefault="00F63A50" w:rsidP="00F63A50">
      <w:pPr>
        <w:widowControl/>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（２）諸外国の動向</w:t>
      </w:r>
    </w:p>
    <w:p w14:paraId="613798DB"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２　教職の重要性を踏まえた教師の処遇改善の在り方について</w:t>
      </w:r>
    </w:p>
    <w:p w14:paraId="2CF00411"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（１）教師の処遇改善の必要性</w:t>
      </w:r>
    </w:p>
    <w:p w14:paraId="0ED8D958"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（２）教師の職務と勤務態様の特殊性</w:t>
      </w:r>
    </w:p>
    <w:p w14:paraId="3016BE4A"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（３）教職の重要性を踏まえた教師の処遇改善の在り方について</w:t>
      </w:r>
    </w:p>
    <w:p w14:paraId="738EF4FF"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u w:val="thick"/>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u w:val="thick"/>
        </w:rPr>
        <w:t>○人材確保法の趣旨を踏まえ、その他の処遇改善策とあわせて、人材確保法による給与改善後の教師の優遇分の水準（約７％）を確保するため、教師の職務等の特殊性を踏まえ本給相当として支給される教職調整額の率については、少なくとも10％以上とすることが必要であり、</w:t>
      </w:r>
      <w:r w:rsidRPr="00495F1E">
        <w:rPr>
          <w:rFonts w:ascii="ＭＳ ゴシック" w:eastAsia="ＭＳ ゴシック" w:hAnsi="ＭＳ ゴシック" w:cs="Times New Roman" w:hint="eastAsia"/>
          <w:b/>
          <w:bCs/>
          <w:color w:val="FF0000"/>
          <w:sz w:val="21"/>
          <w:szCs w:val="21"/>
          <w:u w:val="thick"/>
        </w:rPr>
        <w:t>その水準を目指していくべきである。</w:t>
      </w:r>
    </w:p>
    <w:p w14:paraId="4E59CBDA"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３　職務や勤務の状況に応じた処遇の在り方について</w:t>
      </w:r>
    </w:p>
    <w:p w14:paraId="65EE55B7" w14:textId="77777777" w:rsidR="00F63A50" w:rsidRPr="00495F1E" w:rsidRDefault="00F63A50" w:rsidP="00F63A50">
      <w:pPr>
        <w:widowControl/>
        <w:ind w:left="230"/>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（１）職務の勤務の状況に応じた処遇の在り方</w:t>
      </w:r>
    </w:p>
    <w:p w14:paraId="035B406D" w14:textId="77777777" w:rsidR="00F63A50" w:rsidRPr="00495F1E" w:rsidRDefault="00F63A50" w:rsidP="00F63A50">
      <w:pPr>
        <w:widowControl/>
        <w:ind w:left="230"/>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（２）新たな職に対応した級の創設</w:t>
      </w:r>
    </w:p>
    <w:p w14:paraId="5EC33B23"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（３）学級担任の処遇改善</w:t>
      </w:r>
    </w:p>
    <w:p w14:paraId="02C087A2" w14:textId="77777777" w:rsidR="00F63A50" w:rsidRPr="00495F1E" w:rsidRDefault="00F63A50" w:rsidP="00F63A50">
      <w:pPr>
        <w:widowControl/>
        <w:ind w:left="606" w:hangingChars="300" w:hanging="606"/>
        <w:jc w:val="left"/>
        <w:rPr>
          <w:rFonts w:ascii="ＭＳ ゴシック" w:eastAsia="ＭＳ ゴシック" w:hAnsi="ＭＳ ゴシック" w:cs="Times New Roman"/>
          <w:b/>
          <w:bCs/>
          <w:sz w:val="21"/>
          <w:szCs w:val="21"/>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rPr>
        <w:t>（４）管理職の処遇改善</w:t>
      </w:r>
    </w:p>
    <w:p w14:paraId="2F200421" w14:textId="77777777" w:rsidR="00F63A50" w:rsidRPr="00495F1E" w:rsidRDefault="00F63A50" w:rsidP="00F63A50">
      <w:pPr>
        <w:widowControl/>
        <w:jc w:val="left"/>
        <w:rPr>
          <w:rFonts w:ascii="ＭＳ ゴシック" w:eastAsia="ＭＳ ゴシック" w:hAnsi="ＭＳ ゴシック" w:cs="Times New Roman"/>
          <w:b/>
          <w:bCs/>
          <w:sz w:val="21"/>
          <w:szCs w:val="21"/>
          <w:u w:val="thick"/>
        </w:rPr>
      </w:pPr>
      <w:r w:rsidRPr="00495F1E">
        <w:rPr>
          <w:rFonts w:ascii="ＭＳ 明朝" w:eastAsia="ＭＳ 明朝" w:hAnsi="ＭＳ 明朝" w:cs="Times New Roman" w:hint="eastAsia"/>
          <w:sz w:val="21"/>
          <w:szCs w:val="21"/>
        </w:rPr>
        <w:t xml:space="preserve">　　</w:t>
      </w:r>
      <w:r w:rsidRPr="00495F1E">
        <w:rPr>
          <w:rFonts w:ascii="ＭＳ ゴシック" w:eastAsia="ＭＳ ゴシック" w:hAnsi="ＭＳ ゴシック" w:cs="Times New Roman" w:hint="eastAsia"/>
          <w:b/>
          <w:bCs/>
          <w:sz w:val="21"/>
          <w:szCs w:val="21"/>
          <w:u w:val="thick"/>
        </w:rPr>
        <w:t>○職務と職責の重要性を踏まえ、管理職手当を改善する必要がある。</w:t>
      </w:r>
    </w:p>
    <w:p w14:paraId="7A4B3B41" w14:textId="77777777" w:rsidR="00F63A50" w:rsidRPr="00495F1E" w:rsidRDefault="00F63A50" w:rsidP="00F63A50">
      <w:pPr>
        <w:widowControl/>
        <w:jc w:val="left"/>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第６章　教師を取り巻く環境整備の着実な実施とフォローアップ等</w:t>
      </w:r>
    </w:p>
    <w:p w14:paraId="332D3895"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rPr>
        <w:t xml:space="preserve">　</w:t>
      </w:r>
      <w:r w:rsidRPr="00495F1E">
        <w:rPr>
          <w:rFonts w:ascii="ＭＳ ゴシック" w:eastAsia="ＭＳ ゴシック" w:hAnsi="ＭＳ ゴシック" w:cs="Times New Roman" w:hint="eastAsia"/>
          <w:b/>
          <w:bCs/>
          <w:sz w:val="21"/>
          <w:szCs w:val="21"/>
        </w:rPr>
        <w:t>（１）教師を取り巻く環境整備の着実な実施とフォローアップ</w:t>
      </w:r>
    </w:p>
    <w:p w14:paraId="68E06B4B" w14:textId="77777777" w:rsidR="00F63A50" w:rsidRPr="00495F1E" w:rsidRDefault="00F63A50" w:rsidP="00F63A50">
      <w:pPr>
        <w:widowControl/>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（２）今後の検討が期待される事項</w:t>
      </w:r>
    </w:p>
    <w:p w14:paraId="0480FACF" w14:textId="77777777" w:rsidR="00F63A50" w:rsidRPr="00495F1E" w:rsidRDefault="00F63A50" w:rsidP="00F63A50">
      <w:pPr>
        <w:widowControl/>
        <w:ind w:left="606" w:hangingChars="300" w:hanging="606"/>
        <w:jc w:val="left"/>
        <w:rPr>
          <w:rFonts w:ascii="ＭＳ 明朝" w:eastAsia="ＭＳ 明朝" w:hAnsi="ＭＳ 明朝" w:cs="Times New Roman"/>
          <w:sz w:val="21"/>
          <w:szCs w:val="21"/>
        </w:rPr>
      </w:pPr>
      <w:r w:rsidRPr="00495F1E">
        <w:rPr>
          <w:rFonts w:ascii="ＭＳ 明朝" w:eastAsia="ＭＳ 明朝" w:hAnsi="ＭＳ 明朝" w:cs="Times New Roman" w:hint="eastAsia"/>
          <w:sz w:val="21"/>
          <w:szCs w:val="21"/>
        </w:rPr>
        <w:t xml:space="preserve">　　○学校教育の質の向上に向けた、次期学習指導要領における新たな学びと標準授業時数の在り方等。</w:t>
      </w:r>
    </w:p>
    <w:p w14:paraId="63229384" w14:textId="77777777" w:rsidR="00F63A50" w:rsidRPr="00495F1E" w:rsidRDefault="00F63A50" w:rsidP="00F63A50">
      <w:pPr>
        <w:ind w:left="699" w:hangingChars="300" w:hanging="699"/>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おわりに</w:t>
      </w:r>
    </w:p>
    <w:p w14:paraId="40821142" w14:textId="77777777" w:rsidR="00F63A50" w:rsidRPr="00495F1E" w:rsidRDefault="00F63A50" w:rsidP="00F63A50">
      <w:pPr>
        <w:widowControl/>
        <w:ind w:left="405" w:hangingChars="200" w:hanging="405"/>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〇教育は、教師と子供たちとの全人的な触れ合いの中で、人格の完成を目指して、一人一人の子供たちの可能性を引き出し、成長を促すという深淵な営みである。</w:t>
      </w:r>
    </w:p>
    <w:p w14:paraId="58DCF6CE" w14:textId="77777777" w:rsidR="00F63A50" w:rsidRPr="00495F1E" w:rsidRDefault="00F63A50" w:rsidP="00F63A50">
      <w:pPr>
        <w:widowControl/>
        <w:ind w:left="405" w:hangingChars="200" w:hanging="405"/>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〇教師は、子供たちの人生に大きな影響を与え、子供たちの成長を直接感じることができる素晴らしい職業である。</w:t>
      </w:r>
    </w:p>
    <w:p w14:paraId="2FF510E8" w14:textId="77777777" w:rsidR="00F63A50" w:rsidRPr="00495F1E" w:rsidRDefault="00F63A50" w:rsidP="00F63A50">
      <w:pPr>
        <w:widowControl/>
        <w:ind w:left="405" w:hangingChars="200" w:hanging="405"/>
        <w:jc w:val="left"/>
        <w:rPr>
          <w:rFonts w:ascii="ＭＳ ゴシック" w:eastAsia="ＭＳ ゴシック" w:hAnsi="ＭＳ ゴシック" w:cs="Times New Roman"/>
          <w:b/>
          <w:bCs/>
          <w:sz w:val="21"/>
          <w:szCs w:val="21"/>
          <w:u w:val="thick"/>
        </w:rPr>
      </w:pPr>
      <w:r w:rsidRPr="00495F1E">
        <w:rPr>
          <w:rFonts w:ascii="ＭＳ ゴシック" w:eastAsia="ＭＳ ゴシック" w:hAnsi="ＭＳ ゴシック" w:cs="Times New Roman" w:hint="eastAsia"/>
          <w:b/>
          <w:bCs/>
          <w:sz w:val="21"/>
          <w:szCs w:val="21"/>
        </w:rPr>
        <w:t xml:space="preserve">　</w:t>
      </w:r>
      <w:r w:rsidRPr="00495F1E">
        <w:rPr>
          <w:rFonts w:ascii="ＭＳ ゴシック" w:eastAsia="ＭＳ ゴシック" w:hAnsi="ＭＳ ゴシック" w:cs="Times New Roman" w:hint="eastAsia"/>
          <w:b/>
          <w:bCs/>
          <w:sz w:val="21"/>
          <w:szCs w:val="21"/>
          <w:u w:val="thick"/>
        </w:rPr>
        <w:t>〇これらの改革を通して、多くの有為な人材が、教師として、教職生涯を通じて学び続け、子供一人一人の学びを最大限に引き出し、主体的な学びを支援する伴走者として教育に携わることができる環境を整え、働きやすさと働きがいの両立を実現していくことが必要である。</w:t>
      </w:r>
    </w:p>
    <w:p w14:paraId="6796667A" w14:textId="77777777" w:rsidR="00F63A50" w:rsidRPr="00495F1E" w:rsidRDefault="00F63A50" w:rsidP="00F63A50">
      <w:pPr>
        <w:widowControl/>
        <w:ind w:left="405" w:hangingChars="200" w:hanging="405"/>
        <w:jc w:val="left"/>
        <w:rPr>
          <w:rFonts w:ascii="ＭＳ ゴシック" w:eastAsia="ＭＳ ゴシック" w:hAnsi="ＭＳ ゴシック" w:cs="Times New Roman"/>
          <w:b/>
          <w:bCs/>
          <w:sz w:val="21"/>
          <w:szCs w:val="21"/>
        </w:rPr>
      </w:pPr>
      <w:r w:rsidRPr="00495F1E">
        <w:rPr>
          <w:rFonts w:ascii="ＭＳ ゴシック" w:eastAsia="ＭＳ ゴシック" w:hAnsi="ＭＳ ゴシック" w:cs="Times New Roman" w:hint="eastAsia"/>
          <w:b/>
          <w:bCs/>
          <w:sz w:val="21"/>
          <w:szCs w:val="21"/>
        </w:rPr>
        <w:t xml:space="preserve">　○本答申の実現のためには、文部科学省をはじめとして、国や都道府県、市町村といった行政が、教師をしっかりと支えることはもちろんであるが、教育に関わる全ての関係者が自分事として、社会全体で学校や教師を支えていくことが必要である。その結果として、学びを通して人が成長する、教育という営みそのものに対する敬意が自ずと生まれる社会であることを期待したい。</w:t>
      </w:r>
    </w:p>
    <w:p w14:paraId="0FE63A21" w14:textId="77777777" w:rsidR="00F63A50" w:rsidRPr="00495F1E" w:rsidRDefault="00F63A50" w:rsidP="00F63A50">
      <w:pPr>
        <w:ind w:left="405" w:hangingChars="200" w:hanging="405"/>
        <w:rPr>
          <w:rFonts w:ascii="ＭＳ ゴシック" w:eastAsia="ＭＳ ゴシック" w:hAnsi="ＭＳ ゴシック" w:cs="Times New Roman"/>
          <w:b/>
          <w:bCs/>
          <w:sz w:val="21"/>
          <w:szCs w:val="21"/>
          <w:u w:val="thick"/>
        </w:rPr>
      </w:pPr>
      <w:r w:rsidRPr="00495F1E">
        <w:rPr>
          <w:rFonts w:ascii="ＭＳ ゴシック" w:eastAsia="ＭＳ ゴシック" w:hAnsi="ＭＳ ゴシック" w:cs="Times New Roman" w:hint="eastAsia"/>
          <w:b/>
          <w:bCs/>
          <w:sz w:val="21"/>
          <w:szCs w:val="21"/>
        </w:rPr>
        <w:t xml:space="preserve">　</w:t>
      </w:r>
      <w:r w:rsidRPr="00495F1E">
        <w:rPr>
          <w:rFonts w:ascii="ＭＳ ゴシック" w:eastAsia="ＭＳ ゴシック" w:hAnsi="ＭＳ ゴシック" w:cs="Times New Roman" w:hint="eastAsia"/>
          <w:b/>
          <w:bCs/>
          <w:sz w:val="21"/>
          <w:szCs w:val="21"/>
          <w:u w:val="thick"/>
        </w:rPr>
        <w:t>〇むすびに、現在及び未来の「全ての子供たちへのよりよい教育の実現」のために、国民の皆様からの御理解と御支援を心からお願いしたい。</w:t>
      </w:r>
    </w:p>
    <w:p w14:paraId="0E50B55F" w14:textId="77777777" w:rsidR="00F63A50" w:rsidRPr="00495F1E" w:rsidRDefault="00F63A50" w:rsidP="00F63A50">
      <w:pPr>
        <w:ind w:left="466" w:hangingChars="200" w:hanging="466"/>
        <w:rPr>
          <w:rFonts w:ascii="ＭＳ ゴシック" w:eastAsia="ＭＳ ゴシック" w:hAnsi="ＭＳ ゴシック" w:cs="Times New Roman"/>
          <w:b/>
          <w:bCs/>
          <w:color w:val="FF0000"/>
        </w:rPr>
      </w:pPr>
    </w:p>
    <w:p w14:paraId="494AA586" w14:textId="77777777" w:rsidR="00F63A50" w:rsidRPr="00495F1E" w:rsidRDefault="00F63A50" w:rsidP="00F63A50">
      <w:pPr>
        <w:ind w:left="699" w:hangingChars="300" w:hanging="699"/>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＜参考資料＞</w:t>
      </w:r>
    </w:p>
    <w:p w14:paraId="4FBCDF5E" w14:textId="77777777" w:rsidR="00F63A50" w:rsidRPr="00495F1E" w:rsidRDefault="00F63A50" w:rsidP="00F63A50">
      <w:pPr>
        <w:ind w:left="699" w:hangingChars="300" w:hanging="699"/>
        <w:rPr>
          <w:rFonts w:ascii="ＭＳ ゴシック" w:eastAsia="ＭＳ ゴシック" w:hAnsi="ＭＳ ゴシック" w:cs="Times New Roman"/>
          <w:b/>
          <w:bCs/>
        </w:rPr>
      </w:pPr>
      <w:r w:rsidRPr="00495F1E">
        <w:rPr>
          <w:rFonts w:ascii="ＭＳ ゴシック" w:eastAsia="ＭＳ ゴシック" w:hAnsi="ＭＳ ゴシック" w:cs="Times New Roman" w:hint="eastAsia"/>
          <w:b/>
          <w:bCs/>
        </w:rPr>
        <w:t>■令和7年度概算要求事項～主な内容～</w:t>
      </w:r>
    </w:p>
    <w:p w14:paraId="1BD20340" w14:textId="77777777" w:rsidR="00F63A50" w:rsidRPr="00495F1E" w:rsidRDefault="00F63A50" w:rsidP="00F63A50">
      <w:pPr>
        <w:spacing w:line="300" w:lineRule="exact"/>
        <w:ind w:leftChars="100" w:left="432" w:hanging="200"/>
        <w:rPr>
          <w:rFonts w:ascii="ＭＳ ゴシック" w:eastAsia="ＭＳ ゴシック" w:hAnsi="ＭＳ ゴシック" w:cs="ＭＳ Ｐゴシック"/>
          <w:b/>
          <w:bCs/>
          <w:kern w:val="0"/>
          <w:sz w:val="21"/>
          <w:szCs w:val="21"/>
          <w14:ligatures w14:val="standardContextual"/>
        </w:rPr>
      </w:pPr>
      <w:r w:rsidRPr="00495F1E">
        <w:rPr>
          <w:rFonts w:ascii="ＭＳ ゴシック" w:eastAsia="ＭＳ ゴシック" w:hAnsi="ＭＳ ゴシック" w:cs="ＭＳ Ｐゴシック" w:hint="eastAsia"/>
          <w:b/>
          <w:bCs/>
          <w:kern w:val="0"/>
          <w:sz w:val="21"/>
          <w:szCs w:val="21"/>
          <w14:ligatures w14:val="standardContextual"/>
        </w:rPr>
        <w:t>①教職調整額の水準を４％から13％に引き上げ（令和8年１～３月の３か月分）</w:t>
      </w:r>
    </w:p>
    <w:p w14:paraId="62D36984"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1"/>
          <w:szCs w:val="21"/>
          <w14:ligatures w14:val="standardContextual"/>
        </w:rPr>
      </w:pPr>
      <w:r w:rsidRPr="00495F1E">
        <w:rPr>
          <w:rFonts w:ascii="ＭＳ ゴシック" w:eastAsia="ＭＳ ゴシック" w:hAnsi="ＭＳ ゴシック" w:cs="ＭＳ Ｐゴシック" w:hint="eastAsia"/>
          <w:b/>
          <w:bCs/>
          <w:kern w:val="0"/>
          <w:sz w:val="21"/>
          <w:szCs w:val="21"/>
          <w14:ligatures w14:val="standardContextual"/>
        </w:rPr>
        <w:t>②学級担任への手当の加算、管理職手当の改善（同上）</w:t>
      </w:r>
    </w:p>
    <w:p w14:paraId="6383E0CA"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1"/>
          <w:szCs w:val="21"/>
          <w14:ligatures w14:val="standardContextual"/>
        </w:rPr>
      </w:pPr>
      <w:r w:rsidRPr="00495F1E">
        <w:rPr>
          <w:rFonts w:ascii="ＭＳ ゴシック" w:eastAsia="ＭＳ ゴシック" w:hAnsi="ＭＳ ゴシック" w:cs="ＭＳ Ｐゴシック" w:hint="eastAsia"/>
          <w:b/>
          <w:bCs/>
          <w:kern w:val="0"/>
          <w:sz w:val="21"/>
          <w:szCs w:val="21"/>
          <w14:ligatures w14:val="standardContextual"/>
        </w:rPr>
        <w:t>③小学校中学年における教科担任制の推進等の教科担任制の拡充</w:t>
      </w:r>
    </w:p>
    <w:p w14:paraId="55539E8A"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1"/>
          <w:szCs w:val="21"/>
          <w14:ligatures w14:val="standardContextual"/>
        </w:rPr>
      </w:pPr>
      <w:r w:rsidRPr="00495F1E">
        <w:rPr>
          <w:rFonts w:ascii="ＭＳ ゴシック" w:eastAsia="ＭＳ ゴシック" w:hAnsi="ＭＳ ゴシック" w:cs="ＭＳ Ｐゴシック" w:hint="eastAsia"/>
          <w:b/>
          <w:bCs/>
          <w:kern w:val="0"/>
          <w:sz w:val="21"/>
          <w:szCs w:val="21"/>
          <w14:ligatures w14:val="standardContextual"/>
        </w:rPr>
        <w:t>④生徒指導担当教師の全中学校への配置</w:t>
      </w:r>
    </w:p>
    <w:p w14:paraId="03F60953"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1"/>
          <w:szCs w:val="21"/>
          <w14:ligatures w14:val="standardContextual"/>
        </w:rPr>
      </w:pPr>
      <w:r w:rsidRPr="00495F1E">
        <w:rPr>
          <w:rFonts w:ascii="ＭＳ ゴシック" w:eastAsia="ＭＳ ゴシック" w:hAnsi="ＭＳ ゴシック" w:cs="ＭＳ Ｐゴシック" w:hint="eastAsia"/>
          <w:b/>
          <w:bCs/>
          <w:kern w:val="0"/>
          <w:sz w:val="21"/>
          <w:szCs w:val="21"/>
          <w14:ligatures w14:val="standardContextual"/>
        </w:rPr>
        <w:t>⑤教員業務支援員、副校長・教頭マネジメント支援員の配置拡充</w:t>
      </w:r>
    </w:p>
    <w:p w14:paraId="10D06BEE"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1"/>
          <w:szCs w:val="21"/>
          <w14:ligatures w14:val="standardContextual"/>
        </w:rPr>
      </w:pPr>
      <w:r w:rsidRPr="00495F1E">
        <w:rPr>
          <w:rFonts w:ascii="ＭＳ ゴシック" w:eastAsia="ＭＳ ゴシック" w:hAnsi="ＭＳ ゴシック" w:cs="ＭＳ Ｐゴシック" w:hint="eastAsia"/>
          <w:b/>
          <w:bCs/>
          <w:kern w:val="0"/>
          <w:sz w:val="21"/>
          <w:szCs w:val="21"/>
          <w14:ligatures w14:val="standardContextual"/>
        </w:rPr>
        <w:t>⑥行政による学校問題解決のための支援体制の構築に係るモデル事業の拡充</w:t>
      </w:r>
    </w:p>
    <w:p w14:paraId="26C93479" w14:textId="77777777" w:rsidR="00F63A50" w:rsidRPr="00495F1E" w:rsidRDefault="00F63A50" w:rsidP="00F63A50">
      <w:pPr>
        <w:widowControl/>
        <w:spacing w:line="300" w:lineRule="exact"/>
        <w:ind w:leftChars="100" w:left="432" w:hanging="200"/>
        <w:jc w:val="left"/>
        <w:rPr>
          <w:rFonts w:ascii="ＭＳ ゴシック" w:eastAsia="ＭＳ ゴシック" w:hAnsi="ＭＳ ゴシック" w:cs="ＭＳ Ｐゴシック"/>
          <w:b/>
          <w:bCs/>
          <w:kern w:val="0"/>
          <w:sz w:val="21"/>
          <w:szCs w:val="21"/>
          <w14:ligatures w14:val="standardContextual"/>
        </w:rPr>
      </w:pPr>
      <w:r w:rsidRPr="00495F1E">
        <w:rPr>
          <w:rFonts w:ascii="ＭＳ ゴシック" w:eastAsia="ＭＳ ゴシック" w:hAnsi="ＭＳ ゴシック" w:cs="ＭＳ Ｐゴシック" w:hint="eastAsia"/>
          <w:b/>
          <w:bCs/>
          <w:kern w:val="0"/>
          <w:sz w:val="21"/>
          <w:szCs w:val="21"/>
          <w14:ligatures w14:val="standardContextual"/>
        </w:rPr>
        <w:t>⑦地域教員希望枠を活用した教員養成大学・学部の機能強化</w:t>
      </w:r>
    </w:p>
    <w:p w14:paraId="474078F7" w14:textId="4AE24364" w:rsidR="00262A9C" w:rsidRDefault="00F63A50" w:rsidP="00F63A50">
      <w:pPr>
        <w:widowControl/>
        <w:spacing w:line="300" w:lineRule="exact"/>
        <w:ind w:leftChars="100" w:left="432" w:hanging="200"/>
        <w:jc w:val="left"/>
        <w:rPr>
          <w:rFonts w:ascii="ＭＳ 明朝" w:eastAsia="ＭＳ 明朝" w:hAnsi="ＭＳ 明朝"/>
          <w:b/>
          <w:bCs/>
          <w:sz w:val="22"/>
        </w:rPr>
      </w:pPr>
      <w:r w:rsidRPr="00495F1E">
        <w:rPr>
          <w:rFonts w:ascii="ＭＳ ゴシック" w:eastAsia="ＭＳ ゴシック" w:hAnsi="ＭＳ ゴシック" w:cs="ＭＳ Ｐゴシック" w:hint="eastAsia"/>
          <w:b/>
          <w:bCs/>
          <w:kern w:val="0"/>
          <w:sz w:val="21"/>
          <w:szCs w:val="21"/>
          <w14:ligatures w14:val="standardContextual"/>
        </w:rPr>
        <w:t>⑧学校管理職マネジメント力強化推進事業</w:t>
      </w:r>
      <w:bookmarkEnd w:id="2"/>
      <w:bookmarkEnd w:id="4"/>
      <w:bookmarkEnd w:id="5"/>
      <w:bookmarkEnd w:id="6"/>
      <w:bookmarkEnd w:id="7"/>
    </w:p>
    <w:sectPr w:rsidR="00262A9C" w:rsidSect="00F63A50">
      <w:pgSz w:w="11906" w:h="16838" w:code="9"/>
      <w:pgMar w:top="340" w:right="851" w:bottom="340" w:left="851" w:header="851" w:footer="992" w:gutter="0"/>
      <w:cols w:space="425"/>
      <w:docGrid w:type="linesAndChars" w:linePitch="327" w:charSpace="-16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4D55B" w14:textId="77777777" w:rsidR="00090E72" w:rsidRDefault="00090E72" w:rsidP="009F0555">
      <w:r>
        <w:separator/>
      </w:r>
    </w:p>
  </w:endnote>
  <w:endnote w:type="continuationSeparator" w:id="0">
    <w:p w14:paraId="2A387D7B" w14:textId="77777777" w:rsidR="00090E72" w:rsidRDefault="00090E72" w:rsidP="009F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隷書体M">
    <w:panose1 w:val="03000609000000000000"/>
    <w:charset w:val="00"/>
    <w:family w:val="auto"/>
    <w:pitch w:val="variable"/>
    <w:sig w:usb0="A00002EF" w:usb1="4000207B" w:usb2="00000000" w:usb3="00000000" w:csb0="FFFFFFFF" w:csb1="00000000"/>
  </w:font>
  <w:font w:name="Malgun Gothic">
    <w:panose1 w:val="020B0503020000020004"/>
    <w:charset w:val="81"/>
    <w:family w:val="swiss"/>
    <w:pitch w:val="variable"/>
    <w:sig w:usb0="9000002F" w:usb1="29D77CFB" w:usb2="00000012" w:usb3="00000000" w:csb0="00080001"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E90B2" w14:textId="77777777" w:rsidR="00090E72" w:rsidRDefault="00090E72" w:rsidP="009F0555">
      <w:r>
        <w:separator/>
      </w:r>
    </w:p>
  </w:footnote>
  <w:footnote w:type="continuationSeparator" w:id="0">
    <w:p w14:paraId="4D83398B" w14:textId="77777777" w:rsidR="00090E72" w:rsidRDefault="00090E72" w:rsidP="009F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F3F"/>
    <w:multiLevelType w:val="hybridMultilevel"/>
    <w:tmpl w:val="4DA4EA5E"/>
    <w:lvl w:ilvl="0" w:tplc="19645474">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 w15:restartNumberingAfterBreak="0">
    <w:nsid w:val="11F33C75"/>
    <w:multiLevelType w:val="hybridMultilevel"/>
    <w:tmpl w:val="BABE9B9C"/>
    <w:lvl w:ilvl="0" w:tplc="E2CA0756">
      <w:start w:val="5"/>
      <w:numFmt w:val="decimalEnclosedCircle"/>
      <w:lvlText w:val="%1"/>
      <w:lvlJc w:val="left"/>
      <w:pPr>
        <w:ind w:left="2160" w:hanging="360"/>
      </w:pPr>
      <w:rPr>
        <w:rFonts w:hint="default"/>
      </w:rPr>
    </w:lvl>
    <w:lvl w:ilvl="1" w:tplc="04090017" w:tentative="1">
      <w:start w:val="1"/>
      <w:numFmt w:val="aiueoFullWidth"/>
      <w:lvlText w:val="(%2)"/>
      <w:lvlJc w:val="left"/>
      <w:pPr>
        <w:ind w:left="2680" w:hanging="440"/>
      </w:pPr>
    </w:lvl>
    <w:lvl w:ilvl="2" w:tplc="04090011" w:tentative="1">
      <w:start w:val="1"/>
      <w:numFmt w:val="decimalEnclosedCircle"/>
      <w:lvlText w:val="%3"/>
      <w:lvlJc w:val="left"/>
      <w:pPr>
        <w:ind w:left="3120" w:hanging="440"/>
      </w:pPr>
    </w:lvl>
    <w:lvl w:ilvl="3" w:tplc="0409000F" w:tentative="1">
      <w:start w:val="1"/>
      <w:numFmt w:val="decimal"/>
      <w:lvlText w:val="%4."/>
      <w:lvlJc w:val="left"/>
      <w:pPr>
        <w:ind w:left="3560" w:hanging="440"/>
      </w:pPr>
    </w:lvl>
    <w:lvl w:ilvl="4" w:tplc="04090017" w:tentative="1">
      <w:start w:val="1"/>
      <w:numFmt w:val="aiueoFullWidth"/>
      <w:lvlText w:val="(%5)"/>
      <w:lvlJc w:val="left"/>
      <w:pPr>
        <w:ind w:left="4000" w:hanging="440"/>
      </w:pPr>
    </w:lvl>
    <w:lvl w:ilvl="5" w:tplc="04090011" w:tentative="1">
      <w:start w:val="1"/>
      <w:numFmt w:val="decimalEnclosedCircle"/>
      <w:lvlText w:val="%6"/>
      <w:lvlJc w:val="left"/>
      <w:pPr>
        <w:ind w:left="4440" w:hanging="440"/>
      </w:pPr>
    </w:lvl>
    <w:lvl w:ilvl="6" w:tplc="0409000F" w:tentative="1">
      <w:start w:val="1"/>
      <w:numFmt w:val="decimal"/>
      <w:lvlText w:val="%7."/>
      <w:lvlJc w:val="left"/>
      <w:pPr>
        <w:ind w:left="4880" w:hanging="440"/>
      </w:pPr>
    </w:lvl>
    <w:lvl w:ilvl="7" w:tplc="04090017" w:tentative="1">
      <w:start w:val="1"/>
      <w:numFmt w:val="aiueoFullWidth"/>
      <w:lvlText w:val="(%8)"/>
      <w:lvlJc w:val="left"/>
      <w:pPr>
        <w:ind w:left="5320" w:hanging="440"/>
      </w:pPr>
    </w:lvl>
    <w:lvl w:ilvl="8" w:tplc="04090011" w:tentative="1">
      <w:start w:val="1"/>
      <w:numFmt w:val="decimalEnclosedCircle"/>
      <w:lvlText w:val="%9"/>
      <w:lvlJc w:val="left"/>
      <w:pPr>
        <w:ind w:left="5760" w:hanging="440"/>
      </w:pPr>
    </w:lvl>
  </w:abstractNum>
  <w:abstractNum w:abstractNumId="2" w15:restartNumberingAfterBreak="0">
    <w:nsid w:val="1588273E"/>
    <w:multiLevelType w:val="hybridMultilevel"/>
    <w:tmpl w:val="34DAF7C2"/>
    <w:lvl w:ilvl="0" w:tplc="EDF6A9C4">
      <w:numFmt w:val="bullet"/>
      <w:lvlText w:val="○"/>
      <w:lvlJc w:val="left"/>
      <w:pPr>
        <w:ind w:left="60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80F27C1"/>
    <w:multiLevelType w:val="hybridMultilevel"/>
    <w:tmpl w:val="39F6F5DE"/>
    <w:lvl w:ilvl="0" w:tplc="30987CE8">
      <w:numFmt w:val="bullet"/>
      <w:lvlText w:val="○"/>
      <w:lvlJc w:val="left"/>
      <w:pPr>
        <w:ind w:left="60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4" w15:restartNumberingAfterBreak="0">
    <w:nsid w:val="1A8C34EF"/>
    <w:multiLevelType w:val="hybridMultilevel"/>
    <w:tmpl w:val="60843618"/>
    <w:lvl w:ilvl="0" w:tplc="16006140">
      <w:start w:val="1"/>
      <w:numFmt w:val="decimalEnclosedCircle"/>
      <w:lvlText w:val="%1"/>
      <w:lvlJc w:val="left"/>
      <w:pPr>
        <w:ind w:left="819" w:hanging="360"/>
      </w:pPr>
      <w:rPr>
        <w:rFonts w:hint="default"/>
      </w:rPr>
    </w:lvl>
    <w:lvl w:ilvl="1" w:tplc="04090017" w:tentative="1">
      <w:start w:val="1"/>
      <w:numFmt w:val="aiueoFullWidth"/>
      <w:lvlText w:val="(%2)"/>
      <w:lvlJc w:val="left"/>
      <w:pPr>
        <w:ind w:left="1339" w:hanging="440"/>
      </w:pPr>
    </w:lvl>
    <w:lvl w:ilvl="2" w:tplc="04090011" w:tentative="1">
      <w:start w:val="1"/>
      <w:numFmt w:val="decimalEnclosedCircle"/>
      <w:lvlText w:val="%3"/>
      <w:lvlJc w:val="left"/>
      <w:pPr>
        <w:ind w:left="1779" w:hanging="440"/>
      </w:pPr>
    </w:lvl>
    <w:lvl w:ilvl="3" w:tplc="0409000F" w:tentative="1">
      <w:start w:val="1"/>
      <w:numFmt w:val="decimal"/>
      <w:lvlText w:val="%4."/>
      <w:lvlJc w:val="left"/>
      <w:pPr>
        <w:ind w:left="2219" w:hanging="440"/>
      </w:pPr>
    </w:lvl>
    <w:lvl w:ilvl="4" w:tplc="04090017" w:tentative="1">
      <w:start w:val="1"/>
      <w:numFmt w:val="aiueoFullWidth"/>
      <w:lvlText w:val="(%5)"/>
      <w:lvlJc w:val="left"/>
      <w:pPr>
        <w:ind w:left="2659" w:hanging="440"/>
      </w:pPr>
    </w:lvl>
    <w:lvl w:ilvl="5" w:tplc="04090011" w:tentative="1">
      <w:start w:val="1"/>
      <w:numFmt w:val="decimalEnclosedCircle"/>
      <w:lvlText w:val="%6"/>
      <w:lvlJc w:val="left"/>
      <w:pPr>
        <w:ind w:left="3099" w:hanging="440"/>
      </w:pPr>
    </w:lvl>
    <w:lvl w:ilvl="6" w:tplc="0409000F" w:tentative="1">
      <w:start w:val="1"/>
      <w:numFmt w:val="decimal"/>
      <w:lvlText w:val="%7."/>
      <w:lvlJc w:val="left"/>
      <w:pPr>
        <w:ind w:left="3539" w:hanging="440"/>
      </w:pPr>
    </w:lvl>
    <w:lvl w:ilvl="7" w:tplc="04090017" w:tentative="1">
      <w:start w:val="1"/>
      <w:numFmt w:val="aiueoFullWidth"/>
      <w:lvlText w:val="(%8)"/>
      <w:lvlJc w:val="left"/>
      <w:pPr>
        <w:ind w:left="3979" w:hanging="440"/>
      </w:pPr>
    </w:lvl>
    <w:lvl w:ilvl="8" w:tplc="04090011" w:tentative="1">
      <w:start w:val="1"/>
      <w:numFmt w:val="decimalEnclosedCircle"/>
      <w:lvlText w:val="%9"/>
      <w:lvlJc w:val="left"/>
      <w:pPr>
        <w:ind w:left="4419" w:hanging="440"/>
      </w:pPr>
    </w:lvl>
  </w:abstractNum>
  <w:abstractNum w:abstractNumId="5" w15:restartNumberingAfterBreak="0">
    <w:nsid w:val="1C1C08B7"/>
    <w:multiLevelType w:val="hybridMultilevel"/>
    <w:tmpl w:val="0DC83206"/>
    <w:lvl w:ilvl="0" w:tplc="2654B00A">
      <w:start w:val="1"/>
      <w:numFmt w:val="decimalFullWidth"/>
      <w:lvlText w:val="（%1）"/>
      <w:lvlJc w:val="left"/>
      <w:pPr>
        <w:ind w:left="950" w:hanging="720"/>
      </w:pPr>
      <w:rPr>
        <w:rFonts w:hint="default"/>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6" w15:restartNumberingAfterBreak="0">
    <w:nsid w:val="24091386"/>
    <w:multiLevelType w:val="hybridMultilevel"/>
    <w:tmpl w:val="2F7E3C3A"/>
    <w:lvl w:ilvl="0" w:tplc="FBFEFF8C">
      <w:start w:val="1"/>
      <w:numFmt w:val="decimalEnclosedCircle"/>
      <w:lvlText w:val="%1"/>
      <w:lvlJc w:val="left"/>
      <w:pPr>
        <w:ind w:left="1332" w:hanging="360"/>
      </w:pPr>
      <w:rPr>
        <w:rFonts w:hint="default"/>
      </w:rPr>
    </w:lvl>
    <w:lvl w:ilvl="1" w:tplc="04090017" w:tentative="1">
      <w:start w:val="1"/>
      <w:numFmt w:val="aiueoFullWidth"/>
      <w:lvlText w:val="(%2)"/>
      <w:lvlJc w:val="left"/>
      <w:pPr>
        <w:ind w:left="1852" w:hanging="440"/>
      </w:pPr>
    </w:lvl>
    <w:lvl w:ilvl="2" w:tplc="04090011" w:tentative="1">
      <w:start w:val="1"/>
      <w:numFmt w:val="decimalEnclosedCircle"/>
      <w:lvlText w:val="%3"/>
      <w:lvlJc w:val="left"/>
      <w:pPr>
        <w:ind w:left="2292" w:hanging="440"/>
      </w:pPr>
    </w:lvl>
    <w:lvl w:ilvl="3" w:tplc="0409000F" w:tentative="1">
      <w:start w:val="1"/>
      <w:numFmt w:val="decimal"/>
      <w:lvlText w:val="%4."/>
      <w:lvlJc w:val="left"/>
      <w:pPr>
        <w:ind w:left="2732" w:hanging="440"/>
      </w:pPr>
    </w:lvl>
    <w:lvl w:ilvl="4" w:tplc="04090017" w:tentative="1">
      <w:start w:val="1"/>
      <w:numFmt w:val="aiueoFullWidth"/>
      <w:lvlText w:val="(%5)"/>
      <w:lvlJc w:val="left"/>
      <w:pPr>
        <w:ind w:left="3172" w:hanging="440"/>
      </w:pPr>
    </w:lvl>
    <w:lvl w:ilvl="5" w:tplc="04090011" w:tentative="1">
      <w:start w:val="1"/>
      <w:numFmt w:val="decimalEnclosedCircle"/>
      <w:lvlText w:val="%6"/>
      <w:lvlJc w:val="left"/>
      <w:pPr>
        <w:ind w:left="3612" w:hanging="440"/>
      </w:pPr>
    </w:lvl>
    <w:lvl w:ilvl="6" w:tplc="0409000F" w:tentative="1">
      <w:start w:val="1"/>
      <w:numFmt w:val="decimal"/>
      <w:lvlText w:val="%7."/>
      <w:lvlJc w:val="left"/>
      <w:pPr>
        <w:ind w:left="4052" w:hanging="440"/>
      </w:pPr>
    </w:lvl>
    <w:lvl w:ilvl="7" w:tplc="04090017" w:tentative="1">
      <w:start w:val="1"/>
      <w:numFmt w:val="aiueoFullWidth"/>
      <w:lvlText w:val="(%8)"/>
      <w:lvlJc w:val="left"/>
      <w:pPr>
        <w:ind w:left="4492" w:hanging="440"/>
      </w:pPr>
    </w:lvl>
    <w:lvl w:ilvl="8" w:tplc="04090011" w:tentative="1">
      <w:start w:val="1"/>
      <w:numFmt w:val="decimalEnclosedCircle"/>
      <w:lvlText w:val="%9"/>
      <w:lvlJc w:val="left"/>
      <w:pPr>
        <w:ind w:left="4932" w:hanging="440"/>
      </w:pPr>
    </w:lvl>
  </w:abstractNum>
  <w:abstractNum w:abstractNumId="7" w15:restartNumberingAfterBreak="0">
    <w:nsid w:val="354016BE"/>
    <w:multiLevelType w:val="hybridMultilevel"/>
    <w:tmpl w:val="4D2AACD6"/>
    <w:lvl w:ilvl="0" w:tplc="DB7E226E">
      <w:start w:val="1"/>
      <w:numFmt w:val="decimal"/>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8" w15:restartNumberingAfterBreak="0">
    <w:nsid w:val="386F2DEE"/>
    <w:multiLevelType w:val="hybridMultilevel"/>
    <w:tmpl w:val="351CC0B6"/>
    <w:lvl w:ilvl="0" w:tplc="A53C6922">
      <w:start w:val="1"/>
      <w:numFmt w:val="decimalFullWidth"/>
      <w:lvlText w:val="（%1）"/>
      <w:lvlJc w:val="left"/>
      <w:pPr>
        <w:ind w:left="965" w:hanging="735"/>
      </w:pPr>
      <w:rPr>
        <w:rFonts w:hint="default"/>
        <w:lang w:val="en-US"/>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9" w15:restartNumberingAfterBreak="0">
    <w:nsid w:val="3CE55338"/>
    <w:multiLevelType w:val="hybridMultilevel"/>
    <w:tmpl w:val="2BD60D52"/>
    <w:lvl w:ilvl="0" w:tplc="AF722538">
      <w:start w:val="1"/>
      <w:numFmt w:val="decimalEnclosedCircle"/>
      <w:lvlText w:val="%1"/>
      <w:lvlJc w:val="left"/>
      <w:pPr>
        <w:ind w:left="1300" w:hanging="360"/>
      </w:pPr>
      <w:rPr>
        <w:rFonts w:hint="default"/>
      </w:rPr>
    </w:lvl>
    <w:lvl w:ilvl="1" w:tplc="04090017" w:tentative="1">
      <w:start w:val="1"/>
      <w:numFmt w:val="aiueoFullWidth"/>
      <w:lvlText w:val="(%2)"/>
      <w:lvlJc w:val="left"/>
      <w:pPr>
        <w:ind w:left="1820" w:hanging="440"/>
      </w:pPr>
    </w:lvl>
    <w:lvl w:ilvl="2" w:tplc="04090011" w:tentative="1">
      <w:start w:val="1"/>
      <w:numFmt w:val="decimalEnclosedCircle"/>
      <w:lvlText w:val="%3"/>
      <w:lvlJc w:val="left"/>
      <w:pPr>
        <w:ind w:left="2260" w:hanging="440"/>
      </w:pPr>
    </w:lvl>
    <w:lvl w:ilvl="3" w:tplc="0409000F" w:tentative="1">
      <w:start w:val="1"/>
      <w:numFmt w:val="decimal"/>
      <w:lvlText w:val="%4."/>
      <w:lvlJc w:val="left"/>
      <w:pPr>
        <w:ind w:left="2700" w:hanging="440"/>
      </w:pPr>
    </w:lvl>
    <w:lvl w:ilvl="4" w:tplc="04090017" w:tentative="1">
      <w:start w:val="1"/>
      <w:numFmt w:val="aiueoFullWidth"/>
      <w:lvlText w:val="(%5)"/>
      <w:lvlJc w:val="left"/>
      <w:pPr>
        <w:ind w:left="3140" w:hanging="440"/>
      </w:pPr>
    </w:lvl>
    <w:lvl w:ilvl="5" w:tplc="04090011" w:tentative="1">
      <w:start w:val="1"/>
      <w:numFmt w:val="decimalEnclosedCircle"/>
      <w:lvlText w:val="%6"/>
      <w:lvlJc w:val="left"/>
      <w:pPr>
        <w:ind w:left="3580" w:hanging="440"/>
      </w:pPr>
    </w:lvl>
    <w:lvl w:ilvl="6" w:tplc="0409000F" w:tentative="1">
      <w:start w:val="1"/>
      <w:numFmt w:val="decimal"/>
      <w:lvlText w:val="%7."/>
      <w:lvlJc w:val="left"/>
      <w:pPr>
        <w:ind w:left="4020" w:hanging="440"/>
      </w:pPr>
    </w:lvl>
    <w:lvl w:ilvl="7" w:tplc="04090017" w:tentative="1">
      <w:start w:val="1"/>
      <w:numFmt w:val="aiueoFullWidth"/>
      <w:lvlText w:val="(%8)"/>
      <w:lvlJc w:val="left"/>
      <w:pPr>
        <w:ind w:left="4460" w:hanging="440"/>
      </w:pPr>
    </w:lvl>
    <w:lvl w:ilvl="8" w:tplc="04090011" w:tentative="1">
      <w:start w:val="1"/>
      <w:numFmt w:val="decimalEnclosedCircle"/>
      <w:lvlText w:val="%9"/>
      <w:lvlJc w:val="left"/>
      <w:pPr>
        <w:ind w:left="4900" w:hanging="440"/>
      </w:pPr>
    </w:lvl>
  </w:abstractNum>
  <w:abstractNum w:abstractNumId="10" w15:restartNumberingAfterBreak="0">
    <w:nsid w:val="4E7E6D0E"/>
    <w:multiLevelType w:val="hybridMultilevel"/>
    <w:tmpl w:val="EA9AA2D8"/>
    <w:lvl w:ilvl="0" w:tplc="6E9EFB1C">
      <w:start w:val="1"/>
      <w:numFmt w:val="decimalFullWidth"/>
      <w:lvlText w:val="第%1章"/>
      <w:lvlJc w:val="left"/>
      <w:pPr>
        <w:ind w:left="915" w:hanging="91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8F321C5"/>
    <w:multiLevelType w:val="hybridMultilevel"/>
    <w:tmpl w:val="176ABF14"/>
    <w:lvl w:ilvl="0" w:tplc="B0BC982A">
      <w:start w:val="1"/>
      <w:numFmt w:val="decimalFullWidth"/>
      <w:lvlText w:val="（%1）"/>
      <w:lvlJc w:val="left"/>
      <w:pPr>
        <w:ind w:left="950" w:hanging="720"/>
      </w:pPr>
      <w:rPr>
        <w:rFonts w:hint="default"/>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12" w15:restartNumberingAfterBreak="0">
    <w:nsid w:val="590F63A3"/>
    <w:multiLevelType w:val="hybridMultilevel"/>
    <w:tmpl w:val="A47EECF4"/>
    <w:lvl w:ilvl="0" w:tplc="56A0BDB6">
      <w:numFmt w:val="bullet"/>
      <w:lvlText w:val="○"/>
      <w:lvlJc w:val="left"/>
      <w:pPr>
        <w:ind w:left="602" w:hanging="360"/>
      </w:pPr>
      <w:rPr>
        <w:rFonts w:ascii="HG丸ｺﾞｼｯｸM-PRO" w:eastAsia="HG丸ｺﾞｼｯｸM-PRO" w:hAnsi="HG丸ｺﾞｼｯｸM-PRO" w:cstheme="minorBidi" w:hint="eastAsia"/>
        <w:u w:val="none"/>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13" w15:restartNumberingAfterBreak="0">
    <w:nsid w:val="5EE77D8F"/>
    <w:multiLevelType w:val="hybridMultilevel"/>
    <w:tmpl w:val="D7DCA890"/>
    <w:lvl w:ilvl="0" w:tplc="049EA2D8">
      <w:start w:val="1"/>
      <w:numFmt w:val="decimalFullWidth"/>
      <w:lvlText w:val="第%1章"/>
      <w:lvlJc w:val="left"/>
      <w:pPr>
        <w:ind w:left="735" w:hanging="7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6828382">
    <w:abstractNumId w:val="7"/>
  </w:num>
  <w:num w:numId="2" w16cid:durableId="1304848818">
    <w:abstractNumId w:val="3"/>
  </w:num>
  <w:num w:numId="3" w16cid:durableId="977535525">
    <w:abstractNumId w:val="2"/>
  </w:num>
  <w:num w:numId="4" w16cid:durableId="1225601819">
    <w:abstractNumId w:val="12"/>
  </w:num>
  <w:num w:numId="5" w16cid:durableId="568074419">
    <w:abstractNumId w:val="0"/>
  </w:num>
  <w:num w:numId="6" w16cid:durableId="1452430487">
    <w:abstractNumId w:val="1"/>
  </w:num>
  <w:num w:numId="7" w16cid:durableId="1732802978">
    <w:abstractNumId w:val="4"/>
  </w:num>
  <w:num w:numId="8" w16cid:durableId="1800345260">
    <w:abstractNumId w:val="6"/>
  </w:num>
  <w:num w:numId="9" w16cid:durableId="1757168809">
    <w:abstractNumId w:val="9"/>
  </w:num>
  <w:num w:numId="10" w16cid:durableId="1435443032">
    <w:abstractNumId w:val="10"/>
  </w:num>
  <w:num w:numId="11" w16cid:durableId="223218023">
    <w:abstractNumId w:val="11"/>
  </w:num>
  <w:num w:numId="12" w16cid:durableId="1461651776">
    <w:abstractNumId w:val="5"/>
  </w:num>
  <w:num w:numId="13" w16cid:durableId="243535078">
    <w:abstractNumId w:val="13"/>
  </w:num>
  <w:num w:numId="14" w16cid:durableId="10837208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evenAndOddHeaders/>
  <w:drawingGridHorizontalSpacing w:val="116"/>
  <w:drawingGridVerticalSpacing w:val="327"/>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90"/>
    <w:rsid w:val="00000AD5"/>
    <w:rsid w:val="000117B7"/>
    <w:rsid w:val="00013589"/>
    <w:rsid w:val="00015002"/>
    <w:rsid w:val="00017A8E"/>
    <w:rsid w:val="00017E99"/>
    <w:rsid w:val="00020E89"/>
    <w:rsid w:val="00025700"/>
    <w:rsid w:val="000270C2"/>
    <w:rsid w:val="000314A8"/>
    <w:rsid w:val="00032D49"/>
    <w:rsid w:val="00033F16"/>
    <w:rsid w:val="000350F9"/>
    <w:rsid w:val="0003700C"/>
    <w:rsid w:val="00043790"/>
    <w:rsid w:val="00043AC6"/>
    <w:rsid w:val="00045056"/>
    <w:rsid w:val="00046A48"/>
    <w:rsid w:val="000566A0"/>
    <w:rsid w:val="000607E1"/>
    <w:rsid w:val="000631AA"/>
    <w:rsid w:val="00064016"/>
    <w:rsid w:val="0006491D"/>
    <w:rsid w:val="000708BB"/>
    <w:rsid w:val="00070C95"/>
    <w:rsid w:val="00073150"/>
    <w:rsid w:val="00090A11"/>
    <w:rsid w:val="00090E72"/>
    <w:rsid w:val="00091DA5"/>
    <w:rsid w:val="00097796"/>
    <w:rsid w:val="000A5AD7"/>
    <w:rsid w:val="000A6987"/>
    <w:rsid w:val="000B316F"/>
    <w:rsid w:val="000B4C1E"/>
    <w:rsid w:val="000B5ACC"/>
    <w:rsid w:val="000B5EF6"/>
    <w:rsid w:val="000C05C6"/>
    <w:rsid w:val="000C2617"/>
    <w:rsid w:val="000C45EE"/>
    <w:rsid w:val="000C545D"/>
    <w:rsid w:val="000D02C7"/>
    <w:rsid w:val="000D49EB"/>
    <w:rsid w:val="000D4C5A"/>
    <w:rsid w:val="000D65C8"/>
    <w:rsid w:val="000D6B6F"/>
    <w:rsid w:val="000E30E7"/>
    <w:rsid w:val="000E3582"/>
    <w:rsid w:val="000E3D74"/>
    <w:rsid w:val="000E7FB4"/>
    <w:rsid w:val="000F113D"/>
    <w:rsid w:val="000F39CE"/>
    <w:rsid w:val="000F691C"/>
    <w:rsid w:val="00107529"/>
    <w:rsid w:val="00110E0D"/>
    <w:rsid w:val="00112699"/>
    <w:rsid w:val="00112DC5"/>
    <w:rsid w:val="0011329E"/>
    <w:rsid w:val="00113920"/>
    <w:rsid w:val="001145E6"/>
    <w:rsid w:val="00114BE0"/>
    <w:rsid w:val="00117AE2"/>
    <w:rsid w:val="00125415"/>
    <w:rsid w:val="00125BBD"/>
    <w:rsid w:val="0013093D"/>
    <w:rsid w:val="001311D6"/>
    <w:rsid w:val="00133C2A"/>
    <w:rsid w:val="00136FEF"/>
    <w:rsid w:val="00143CAD"/>
    <w:rsid w:val="00153E0A"/>
    <w:rsid w:val="00155D9B"/>
    <w:rsid w:val="00156038"/>
    <w:rsid w:val="001577BB"/>
    <w:rsid w:val="00162AF5"/>
    <w:rsid w:val="00162BD8"/>
    <w:rsid w:val="001639B9"/>
    <w:rsid w:val="001734FC"/>
    <w:rsid w:val="00174427"/>
    <w:rsid w:val="00175943"/>
    <w:rsid w:val="00181C2D"/>
    <w:rsid w:val="00181D31"/>
    <w:rsid w:val="00182161"/>
    <w:rsid w:val="00184263"/>
    <w:rsid w:val="00185963"/>
    <w:rsid w:val="00185A7F"/>
    <w:rsid w:val="00190D68"/>
    <w:rsid w:val="0019111A"/>
    <w:rsid w:val="00192124"/>
    <w:rsid w:val="00195C48"/>
    <w:rsid w:val="001968F6"/>
    <w:rsid w:val="001A37BB"/>
    <w:rsid w:val="001A3B26"/>
    <w:rsid w:val="001A3FF0"/>
    <w:rsid w:val="001A546C"/>
    <w:rsid w:val="001A6FF4"/>
    <w:rsid w:val="001B1C49"/>
    <w:rsid w:val="001B3A76"/>
    <w:rsid w:val="001C05C2"/>
    <w:rsid w:val="001C0E3E"/>
    <w:rsid w:val="001D1380"/>
    <w:rsid w:val="001D1865"/>
    <w:rsid w:val="001D2A34"/>
    <w:rsid w:val="001E1769"/>
    <w:rsid w:val="001E71C9"/>
    <w:rsid w:val="001F3532"/>
    <w:rsid w:val="001F3FD1"/>
    <w:rsid w:val="001F7CE4"/>
    <w:rsid w:val="002003AD"/>
    <w:rsid w:val="00207281"/>
    <w:rsid w:val="002076B4"/>
    <w:rsid w:val="0020794E"/>
    <w:rsid w:val="002118DC"/>
    <w:rsid w:val="00211ADB"/>
    <w:rsid w:val="002127E6"/>
    <w:rsid w:val="00216BFA"/>
    <w:rsid w:val="00220E84"/>
    <w:rsid w:val="002227ED"/>
    <w:rsid w:val="0022332B"/>
    <w:rsid w:val="002233AC"/>
    <w:rsid w:val="0023076A"/>
    <w:rsid w:val="002352C7"/>
    <w:rsid w:val="00235862"/>
    <w:rsid w:val="00236358"/>
    <w:rsid w:val="00236630"/>
    <w:rsid w:val="00237377"/>
    <w:rsid w:val="00241B5B"/>
    <w:rsid w:val="0025022A"/>
    <w:rsid w:val="00251466"/>
    <w:rsid w:val="00260D1D"/>
    <w:rsid w:val="00261061"/>
    <w:rsid w:val="002610D5"/>
    <w:rsid w:val="00262A9C"/>
    <w:rsid w:val="00264499"/>
    <w:rsid w:val="00264F51"/>
    <w:rsid w:val="00270E02"/>
    <w:rsid w:val="00283110"/>
    <w:rsid w:val="00285368"/>
    <w:rsid w:val="00291A2A"/>
    <w:rsid w:val="00294577"/>
    <w:rsid w:val="002A4E2A"/>
    <w:rsid w:val="002A50A4"/>
    <w:rsid w:val="002A5FD6"/>
    <w:rsid w:val="002B018A"/>
    <w:rsid w:val="002B36D5"/>
    <w:rsid w:val="002C3736"/>
    <w:rsid w:val="002C3919"/>
    <w:rsid w:val="002C5976"/>
    <w:rsid w:val="002C5982"/>
    <w:rsid w:val="002D23ED"/>
    <w:rsid w:val="002D480D"/>
    <w:rsid w:val="002D4A78"/>
    <w:rsid w:val="002D4DC1"/>
    <w:rsid w:val="002D5A73"/>
    <w:rsid w:val="002E21B7"/>
    <w:rsid w:val="002E25D0"/>
    <w:rsid w:val="002F14F8"/>
    <w:rsid w:val="002F47A3"/>
    <w:rsid w:val="002F761E"/>
    <w:rsid w:val="003003DD"/>
    <w:rsid w:val="00302581"/>
    <w:rsid w:val="00304E39"/>
    <w:rsid w:val="00305EB8"/>
    <w:rsid w:val="003151A9"/>
    <w:rsid w:val="003165AC"/>
    <w:rsid w:val="00322980"/>
    <w:rsid w:val="00333435"/>
    <w:rsid w:val="00334DB1"/>
    <w:rsid w:val="00335DCE"/>
    <w:rsid w:val="00337805"/>
    <w:rsid w:val="00341627"/>
    <w:rsid w:val="003468AD"/>
    <w:rsid w:val="00350C33"/>
    <w:rsid w:val="0035321D"/>
    <w:rsid w:val="003575E3"/>
    <w:rsid w:val="00357DA7"/>
    <w:rsid w:val="003634E2"/>
    <w:rsid w:val="00365BFF"/>
    <w:rsid w:val="00367F1D"/>
    <w:rsid w:val="00372323"/>
    <w:rsid w:val="00376E13"/>
    <w:rsid w:val="00380761"/>
    <w:rsid w:val="003813C6"/>
    <w:rsid w:val="003815C1"/>
    <w:rsid w:val="00381744"/>
    <w:rsid w:val="00386546"/>
    <w:rsid w:val="0039085F"/>
    <w:rsid w:val="00395BF3"/>
    <w:rsid w:val="003A075B"/>
    <w:rsid w:val="003A10C4"/>
    <w:rsid w:val="003A1644"/>
    <w:rsid w:val="003A60C6"/>
    <w:rsid w:val="003A6320"/>
    <w:rsid w:val="003A6969"/>
    <w:rsid w:val="003B6567"/>
    <w:rsid w:val="003B6638"/>
    <w:rsid w:val="003B7F5A"/>
    <w:rsid w:val="003C0C8E"/>
    <w:rsid w:val="003C476A"/>
    <w:rsid w:val="003C5E4C"/>
    <w:rsid w:val="003D09D6"/>
    <w:rsid w:val="003D149B"/>
    <w:rsid w:val="003D7AFA"/>
    <w:rsid w:val="003E3211"/>
    <w:rsid w:val="003E546F"/>
    <w:rsid w:val="003E693F"/>
    <w:rsid w:val="003E6E9C"/>
    <w:rsid w:val="003E6F33"/>
    <w:rsid w:val="003F2A12"/>
    <w:rsid w:val="003F2B0D"/>
    <w:rsid w:val="003F482D"/>
    <w:rsid w:val="003F6334"/>
    <w:rsid w:val="004028F8"/>
    <w:rsid w:val="00404C1B"/>
    <w:rsid w:val="00405E93"/>
    <w:rsid w:val="00411EDD"/>
    <w:rsid w:val="00426AB8"/>
    <w:rsid w:val="004303FC"/>
    <w:rsid w:val="00432F27"/>
    <w:rsid w:val="00434250"/>
    <w:rsid w:val="00446C48"/>
    <w:rsid w:val="0044765A"/>
    <w:rsid w:val="0044788C"/>
    <w:rsid w:val="00450267"/>
    <w:rsid w:val="0045393C"/>
    <w:rsid w:val="004645FC"/>
    <w:rsid w:val="00472D39"/>
    <w:rsid w:val="0047379B"/>
    <w:rsid w:val="00474B06"/>
    <w:rsid w:val="00476BA4"/>
    <w:rsid w:val="00491BB8"/>
    <w:rsid w:val="00497D76"/>
    <w:rsid w:val="004A4F72"/>
    <w:rsid w:val="004A69B0"/>
    <w:rsid w:val="004A6C19"/>
    <w:rsid w:val="004B2DA6"/>
    <w:rsid w:val="004B4317"/>
    <w:rsid w:val="004B7D37"/>
    <w:rsid w:val="004C0201"/>
    <w:rsid w:val="004C7758"/>
    <w:rsid w:val="004D19B5"/>
    <w:rsid w:val="004E5F06"/>
    <w:rsid w:val="004F577D"/>
    <w:rsid w:val="004F6F8C"/>
    <w:rsid w:val="00502BED"/>
    <w:rsid w:val="00504480"/>
    <w:rsid w:val="00504730"/>
    <w:rsid w:val="00504FBC"/>
    <w:rsid w:val="00506D2B"/>
    <w:rsid w:val="00512408"/>
    <w:rsid w:val="00512626"/>
    <w:rsid w:val="00515E4B"/>
    <w:rsid w:val="00523691"/>
    <w:rsid w:val="005237A4"/>
    <w:rsid w:val="00525FCC"/>
    <w:rsid w:val="00530387"/>
    <w:rsid w:val="00530AFE"/>
    <w:rsid w:val="005312A4"/>
    <w:rsid w:val="005326C4"/>
    <w:rsid w:val="00535946"/>
    <w:rsid w:val="00540B09"/>
    <w:rsid w:val="00544526"/>
    <w:rsid w:val="00546781"/>
    <w:rsid w:val="00554324"/>
    <w:rsid w:val="00556EA1"/>
    <w:rsid w:val="005618DD"/>
    <w:rsid w:val="00562164"/>
    <w:rsid w:val="00564B34"/>
    <w:rsid w:val="00565BAC"/>
    <w:rsid w:val="00567E0A"/>
    <w:rsid w:val="0057378C"/>
    <w:rsid w:val="005772BF"/>
    <w:rsid w:val="00581B7D"/>
    <w:rsid w:val="00584277"/>
    <w:rsid w:val="00586D9E"/>
    <w:rsid w:val="00587963"/>
    <w:rsid w:val="00587C2D"/>
    <w:rsid w:val="00596A66"/>
    <w:rsid w:val="005A37F2"/>
    <w:rsid w:val="005A4257"/>
    <w:rsid w:val="005A753F"/>
    <w:rsid w:val="005A7FE5"/>
    <w:rsid w:val="005B092C"/>
    <w:rsid w:val="005B1093"/>
    <w:rsid w:val="005B2005"/>
    <w:rsid w:val="005B74BD"/>
    <w:rsid w:val="005B7E0A"/>
    <w:rsid w:val="005C4BD5"/>
    <w:rsid w:val="005C71EE"/>
    <w:rsid w:val="005D12E3"/>
    <w:rsid w:val="005D5856"/>
    <w:rsid w:val="005E453F"/>
    <w:rsid w:val="005E6BF2"/>
    <w:rsid w:val="005F1324"/>
    <w:rsid w:val="005F1591"/>
    <w:rsid w:val="005F3BAB"/>
    <w:rsid w:val="005F3BDE"/>
    <w:rsid w:val="005F457E"/>
    <w:rsid w:val="005F4DD7"/>
    <w:rsid w:val="005F5AB1"/>
    <w:rsid w:val="005F6DA7"/>
    <w:rsid w:val="00601973"/>
    <w:rsid w:val="00603BF9"/>
    <w:rsid w:val="00605E22"/>
    <w:rsid w:val="006106AC"/>
    <w:rsid w:val="00614907"/>
    <w:rsid w:val="006165D6"/>
    <w:rsid w:val="00617975"/>
    <w:rsid w:val="00622691"/>
    <w:rsid w:val="00622CDE"/>
    <w:rsid w:val="0062323A"/>
    <w:rsid w:val="00627D4B"/>
    <w:rsid w:val="00632187"/>
    <w:rsid w:val="0063361B"/>
    <w:rsid w:val="00636CD8"/>
    <w:rsid w:val="00642549"/>
    <w:rsid w:val="006449E3"/>
    <w:rsid w:val="00654DE0"/>
    <w:rsid w:val="0065784D"/>
    <w:rsid w:val="0066171B"/>
    <w:rsid w:val="00663308"/>
    <w:rsid w:val="0066393B"/>
    <w:rsid w:val="00663941"/>
    <w:rsid w:val="00674E8B"/>
    <w:rsid w:val="0067557B"/>
    <w:rsid w:val="00675BFB"/>
    <w:rsid w:val="00680B55"/>
    <w:rsid w:val="00681CDC"/>
    <w:rsid w:val="0068358F"/>
    <w:rsid w:val="00687514"/>
    <w:rsid w:val="006A04CD"/>
    <w:rsid w:val="006A10C4"/>
    <w:rsid w:val="006A2DF0"/>
    <w:rsid w:val="006A2FE3"/>
    <w:rsid w:val="006A585A"/>
    <w:rsid w:val="006A6D8A"/>
    <w:rsid w:val="006B54E8"/>
    <w:rsid w:val="006B7D40"/>
    <w:rsid w:val="006B7F37"/>
    <w:rsid w:val="006C3500"/>
    <w:rsid w:val="006C400E"/>
    <w:rsid w:val="006C51F4"/>
    <w:rsid w:val="006C618A"/>
    <w:rsid w:val="006D015D"/>
    <w:rsid w:val="006F0814"/>
    <w:rsid w:val="006F1081"/>
    <w:rsid w:val="006F2936"/>
    <w:rsid w:val="006F351B"/>
    <w:rsid w:val="006F6C34"/>
    <w:rsid w:val="006F75A7"/>
    <w:rsid w:val="006F79CD"/>
    <w:rsid w:val="00704023"/>
    <w:rsid w:val="0071523E"/>
    <w:rsid w:val="007209B0"/>
    <w:rsid w:val="007235FC"/>
    <w:rsid w:val="0072367A"/>
    <w:rsid w:val="007260F8"/>
    <w:rsid w:val="00730450"/>
    <w:rsid w:val="00732489"/>
    <w:rsid w:val="0073502D"/>
    <w:rsid w:val="00742847"/>
    <w:rsid w:val="00745EE8"/>
    <w:rsid w:val="00753E69"/>
    <w:rsid w:val="00757080"/>
    <w:rsid w:val="007606AA"/>
    <w:rsid w:val="007624CD"/>
    <w:rsid w:val="00763166"/>
    <w:rsid w:val="00764454"/>
    <w:rsid w:val="00770CEF"/>
    <w:rsid w:val="0077111C"/>
    <w:rsid w:val="00771E1D"/>
    <w:rsid w:val="00772551"/>
    <w:rsid w:val="007725E8"/>
    <w:rsid w:val="00774BD1"/>
    <w:rsid w:val="0078270C"/>
    <w:rsid w:val="007833A4"/>
    <w:rsid w:val="00785E61"/>
    <w:rsid w:val="0079231B"/>
    <w:rsid w:val="00792D97"/>
    <w:rsid w:val="00797181"/>
    <w:rsid w:val="007A1430"/>
    <w:rsid w:val="007A2FE7"/>
    <w:rsid w:val="007A6E03"/>
    <w:rsid w:val="007A6EF6"/>
    <w:rsid w:val="007A76FA"/>
    <w:rsid w:val="007A7F45"/>
    <w:rsid w:val="007B2129"/>
    <w:rsid w:val="007C3C13"/>
    <w:rsid w:val="007C60FE"/>
    <w:rsid w:val="007D0870"/>
    <w:rsid w:val="007E0795"/>
    <w:rsid w:val="007E2C53"/>
    <w:rsid w:val="007E5730"/>
    <w:rsid w:val="007F2225"/>
    <w:rsid w:val="007F41C2"/>
    <w:rsid w:val="008014D7"/>
    <w:rsid w:val="00804946"/>
    <w:rsid w:val="00814282"/>
    <w:rsid w:val="00814F07"/>
    <w:rsid w:val="0081570C"/>
    <w:rsid w:val="00817E00"/>
    <w:rsid w:val="00821F27"/>
    <w:rsid w:val="00836BD7"/>
    <w:rsid w:val="00840105"/>
    <w:rsid w:val="0084051E"/>
    <w:rsid w:val="00846993"/>
    <w:rsid w:val="0084745B"/>
    <w:rsid w:val="008501B2"/>
    <w:rsid w:val="008528A2"/>
    <w:rsid w:val="00860EBD"/>
    <w:rsid w:val="008667FF"/>
    <w:rsid w:val="00870DB9"/>
    <w:rsid w:val="008734C6"/>
    <w:rsid w:val="00873DD0"/>
    <w:rsid w:val="00875B32"/>
    <w:rsid w:val="008814B3"/>
    <w:rsid w:val="00881BA0"/>
    <w:rsid w:val="00890C92"/>
    <w:rsid w:val="008A7C7A"/>
    <w:rsid w:val="008B12B4"/>
    <w:rsid w:val="008B15C5"/>
    <w:rsid w:val="008B28DB"/>
    <w:rsid w:val="008B31C4"/>
    <w:rsid w:val="008C2D4F"/>
    <w:rsid w:val="008C48B1"/>
    <w:rsid w:val="008C6E88"/>
    <w:rsid w:val="008D64D7"/>
    <w:rsid w:val="008E6C9E"/>
    <w:rsid w:val="008F3A36"/>
    <w:rsid w:val="008F614E"/>
    <w:rsid w:val="008F73AA"/>
    <w:rsid w:val="00901DF4"/>
    <w:rsid w:val="00902C13"/>
    <w:rsid w:val="0090446E"/>
    <w:rsid w:val="00910F46"/>
    <w:rsid w:val="009167F0"/>
    <w:rsid w:val="00921A0F"/>
    <w:rsid w:val="009234B5"/>
    <w:rsid w:val="00925ECB"/>
    <w:rsid w:val="00926232"/>
    <w:rsid w:val="00927DC6"/>
    <w:rsid w:val="009307B2"/>
    <w:rsid w:val="009434DB"/>
    <w:rsid w:val="00944DAA"/>
    <w:rsid w:val="00947FC8"/>
    <w:rsid w:val="00955F3D"/>
    <w:rsid w:val="0095762A"/>
    <w:rsid w:val="00963890"/>
    <w:rsid w:val="0096700A"/>
    <w:rsid w:val="00973831"/>
    <w:rsid w:val="00973F70"/>
    <w:rsid w:val="0097431C"/>
    <w:rsid w:val="00974A43"/>
    <w:rsid w:val="00987297"/>
    <w:rsid w:val="00987894"/>
    <w:rsid w:val="00987C3B"/>
    <w:rsid w:val="009964E2"/>
    <w:rsid w:val="00997363"/>
    <w:rsid w:val="009A2326"/>
    <w:rsid w:val="009A2A76"/>
    <w:rsid w:val="009A4D32"/>
    <w:rsid w:val="009A5B8A"/>
    <w:rsid w:val="009B624D"/>
    <w:rsid w:val="009C266C"/>
    <w:rsid w:val="009C3FA7"/>
    <w:rsid w:val="009C5384"/>
    <w:rsid w:val="009C6CDE"/>
    <w:rsid w:val="009C76B3"/>
    <w:rsid w:val="009D0866"/>
    <w:rsid w:val="009D08DF"/>
    <w:rsid w:val="009D1D25"/>
    <w:rsid w:val="009E06A3"/>
    <w:rsid w:val="009E1F36"/>
    <w:rsid w:val="009E5C07"/>
    <w:rsid w:val="009E6BDB"/>
    <w:rsid w:val="009F0555"/>
    <w:rsid w:val="009F2659"/>
    <w:rsid w:val="009F41B6"/>
    <w:rsid w:val="009F4E5F"/>
    <w:rsid w:val="009F6E4B"/>
    <w:rsid w:val="009F7D47"/>
    <w:rsid w:val="00A02942"/>
    <w:rsid w:val="00A05A32"/>
    <w:rsid w:val="00A05F87"/>
    <w:rsid w:val="00A07420"/>
    <w:rsid w:val="00A122E5"/>
    <w:rsid w:val="00A148F8"/>
    <w:rsid w:val="00A14A55"/>
    <w:rsid w:val="00A16130"/>
    <w:rsid w:val="00A17385"/>
    <w:rsid w:val="00A268A3"/>
    <w:rsid w:val="00A2745F"/>
    <w:rsid w:val="00A31931"/>
    <w:rsid w:val="00A368B4"/>
    <w:rsid w:val="00A41589"/>
    <w:rsid w:val="00A46B9E"/>
    <w:rsid w:val="00A4792B"/>
    <w:rsid w:val="00A50ADB"/>
    <w:rsid w:val="00A57050"/>
    <w:rsid w:val="00A61761"/>
    <w:rsid w:val="00A61DFA"/>
    <w:rsid w:val="00A64E08"/>
    <w:rsid w:val="00A6505C"/>
    <w:rsid w:val="00A67F47"/>
    <w:rsid w:val="00A85260"/>
    <w:rsid w:val="00A90F57"/>
    <w:rsid w:val="00A938CA"/>
    <w:rsid w:val="00AA2056"/>
    <w:rsid w:val="00AB2EEC"/>
    <w:rsid w:val="00AB3292"/>
    <w:rsid w:val="00AB491B"/>
    <w:rsid w:val="00AB6B23"/>
    <w:rsid w:val="00AC0AA8"/>
    <w:rsid w:val="00AC3537"/>
    <w:rsid w:val="00AC375A"/>
    <w:rsid w:val="00AC4607"/>
    <w:rsid w:val="00AC7C6F"/>
    <w:rsid w:val="00AD29FD"/>
    <w:rsid w:val="00AE44C5"/>
    <w:rsid w:val="00AE4D0F"/>
    <w:rsid w:val="00AF02E1"/>
    <w:rsid w:val="00AF5B5A"/>
    <w:rsid w:val="00B01243"/>
    <w:rsid w:val="00B02A70"/>
    <w:rsid w:val="00B04CBA"/>
    <w:rsid w:val="00B06E6D"/>
    <w:rsid w:val="00B14B13"/>
    <w:rsid w:val="00B157AB"/>
    <w:rsid w:val="00B17A79"/>
    <w:rsid w:val="00B20824"/>
    <w:rsid w:val="00B21474"/>
    <w:rsid w:val="00B2257C"/>
    <w:rsid w:val="00B25002"/>
    <w:rsid w:val="00B272C9"/>
    <w:rsid w:val="00B35194"/>
    <w:rsid w:val="00B40238"/>
    <w:rsid w:val="00B4203C"/>
    <w:rsid w:val="00B43FA2"/>
    <w:rsid w:val="00B4603A"/>
    <w:rsid w:val="00B524A5"/>
    <w:rsid w:val="00B61DD9"/>
    <w:rsid w:val="00B654EA"/>
    <w:rsid w:val="00B66A08"/>
    <w:rsid w:val="00B7098B"/>
    <w:rsid w:val="00B71F18"/>
    <w:rsid w:val="00B7579B"/>
    <w:rsid w:val="00B75A24"/>
    <w:rsid w:val="00B76072"/>
    <w:rsid w:val="00B81FA1"/>
    <w:rsid w:val="00B82D6A"/>
    <w:rsid w:val="00B8341D"/>
    <w:rsid w:val="00B85CE9"/>
    <w:rsid w:val="00B9083C"/>
    <w:rsid w:val="00B95B92"/>
    <w:rsid w:val="00B97B09"/>
    <w:rsid w:val="00BA0EDE"/>
    <w:rsid w:val="00BB187D"/>
    <w:rsid w:val="00BB1BF4"/>
    <w:rsid w:val="00BB2562"/>
    <w:rsid w:val="00BB4820"/>
    <w:rsid w:val="00BB5E18"/>
    <w:rsid w:val="00BC243A"/>
    <w:rsid w:val="00BC2CD1"/>
    <w:rsid w:val="00BC42E1"/>
    <w:rsid w:val="00BD5D66"/>
    <w:rsid w:val="00BD7B88"/>
    <w:rsid w:val="00BE0EF4"/>
    <w:rsid w:val="00BF205F"/>
    <w:rsid w:val="00BF5810"/>
    <w:rsid w:val="00C029DE"/>
    <w:rsid w:val="00C03103"/>
    <w:rsid w:val="00C12E49"/>
    <w:rsid w:val="00C12E88"/>
    <w:rsid w:val="00C15603"/>
    <w:rsid w:val="00C159AC"/>
    <w:rsid w:val="00C209E9"/>
    <w:rsid w:val="00C2260E"/>
    <w:rsid w:val="00C2267C"/>
    <w:rsid w:val="00C22AC2"/>
    <w:rsid w:val="00C2313F"/>
    <w:rsid w:val="00C258A7"/>
    <w:rsid w:val="00C31C9D"/>
    <w:rsid w:val="00C37377"/>
    <w:rsid w:val="00C377D1"/>
    <w:rsid w:val="00C413B9"/>
    <w:rsid w:val="00C41D8B"/>
    <w:rsid w:val="00C452D7"/>
    <w:rsid w:val="00C45848"/>
    <w:rsid w:val="00C476B7"/>
    <w:rsid w:val="00C53711"/>
    <w:rsid w:val="00C557CA"/>
    <w:rsid w:val="00C55F39"/>
    <w:rsid w:val="00C5697E"/>
    <w:rsid w:val="00C56D19"/>
    <w:rsid w:val="00C62BF5"/>
    <w:rsid w:val="00C66B4E"/>
    <w:rsid w:val="00C71967"/>
    <w:rsid w:val="00C72C6B"/>
    <w:rsid w:val="00C73C60"/>
    <w:rsid w:val="00C75CB2"/>
    <w:rsid w:val="00C83A07"/>
    <w:rsid w:val="00C84B49"/>
    <w:rsid w:val="00C8626A"/>
    <w:rsid w:val="00C86CCB"/>
    <w:rsid w:val="00C9081B"/>
    <w:rsid w:val="00C909F2"/>
    <w:rsid w:val="00C91B37"/>
    <w:rsid w:val="00C95D85"/>
    <w:rsid w:val="00C97ADF"/>
    <w:rsid w:val="00CA660A"/>
    <w:rsid w:val="00CB162E"/>
    <w:rsid w:val="00CB1FE4"/>
    <w:rsid w:val="00CB36F5"/>
    <w:rsid w:val="00CB4DC6"/>
    <w:rsid w:val="00CB63BB"/>
    <w:rsid w:val="00CB7407"/>
    <w:rsid w:val="00CB7B98"/>
    <w:rsid w:val="00CD1FA0"/>
    <w:rsid w:val="00CD49B4"/>
    <w:rsid w:val="00CD533E"/>
    <w:rsid w:val="00CD5DEF"/>
    <w:rsid w:val="00CD62F3"/>
    <w:rsid w:val="00CD7969"/>
    <w:rsid w:val="00CD7DCD"/>
    <w:rsid w:val="00CE1026"/>
    <w:rsid w:val="00CE2EB1"/>
    <w:rsid w:val="00CE60CF"/>
    <w:rsid w:val="00CF005A"/>
    <w:rsid w:val="00CF0BC4"/>
    <w:rsid w:val="00D0358B"/>
    <w:rsid w:val="00D042C5"/>
    <w:rsid w:val="00D05CDB"/>
    <w:rsid w:val="00D066BD"/>
    <w:rsid w:val="00D17B8D"/>
    <w:rsid w:val="00D21719"/>
    <w:rsid w:val="00D219AC"/>
    <w:rsid w:val="00D2510A"/>
    <w:rsid w:val="00D30478"/>
    <w:rsid w:val="00D31E4F"/>
    <w:rsid w:val="00D33D75"/>
    <w:rsid w:val="00D34251"/>
    <w:rsid w:val="00D3618C"/>
    <w:rsid w:val="00D3681A"/>
    <w:rsid w:val="00D37CBD"/>
    <w:rsid w:val="00D40636"/>
    <w:rsid w:val="00D40659"/>
    <w:rsid w:val="00D42326"/>
    <w:rsid w:val="00D426E6"/>
    <w:rsid w:val="00D42CC5"/>
    <w:rsid w:val="00D43C62"/>
    <w:rsid w:val="00D450A9"/>
    <w:rsid w:val="00D4517C"/>
    <w:rsid w:val="00D5019C"/>
    <w:rsid w:val="00D61BDC"/>
    <w:rsid w:val="00D7291E"/>
    <w:rsid w:val="00D7592B"/>
    <w:rsid w:val="00D77F6D"/>
    <w:rsid w:val="00D81639"/>
    <w:rsid w:val="00D82488"/>
    <w:rsid w:val="00D87431"/>
    <w:rsid w:val="00D87DF6"/>
    <w:rsid w:val="00D90B53"/>
    <w:rsid w:val="00D92C04"/>
    <w:rsid w:val="00D930ED"/>
    <w:rsid w:val="00D93155"/>
    <w:rsid w:val="00D94E8F"/>
    <w:rsid w:val="00D9769E"/>
    <w:rsid w:val="00DA0C9E"/>
    <w:rsid w:val="00DA12DE"/>
    <w:rsid w:val="00DA12FF"/>
    <w:rsid w:val="00DA29B5"/>
    <w:rsid w:val="00DA6A49"/>
    <w:rsid w:val="00DA6F19"/>
    <w:rsid w:val="00DB2499"/>
    <w:rsid w:val="00DB7707"/>
    <w:rsid w:val="00DB7EEF"/>
    <w:rsid w:val="00DC30C1"/>
    <w:rsid w:val="00DC55E8"/>
    <w:rsid w:val="00DC7339"/>
    <w:rsid w:val="00DC739D"/>
    <w:rsid w:val="00DD4639"/>
    <w:rsid w:val="00DD47A6"/>
    <w:rsid w:val="00DD7307"/>
    <w:rsid w:val="00DD7716"/>
    <w:rsid w:val="00DE0189"/>
    <w:rsid w:val="00DE02A8"/>
    <w:rsid w:val="00DE0C92"/>
    <w:rsid w:val="00DE1C8E"/>
    <w:rsid w:val="00DE3525"/>
    <w:rsid w:val="00DE5797"/>
    <w:rsid w:val="00DF3084"/>
    <w:rsid w:val="00DF635A"/>
    <w:rsid w:val="00DF7DC6"/>
    <w:rsid w:val="00E01297"/>
    <w:rsid w:val="00E01F43"/>
    <w:rsid w:val="00E10C66"/>
    <w:rsid w:val="00E119FA"/>
    <w:rsid w:val="00E16390"/>
    <w:rsid w:val="00E24199"/>
    <w:rsid w:val="00E25BEA"/>
    <w:rsid w:val="00E32EC5"/>
    <w:rsid w:val="00E34044"/>
    <w:rsid w:val="00E41424"/>
    <w:rsid w:val="00E4159C"/>
    <w:rsid w:val="00E44A14"/>
    <w:rsid w:val="00E44A84"/>
    <w:rsid w:val="00E4508E"/>
    <w:rsid w:val="00E474BF"/>
    <w:rsid w:val="00E50C3B"/>
    <w:rsid w:val="00E516E9"/>
    <w:rsid w:val="00E525B7"/>
    <w:rsid w:val="00E527A4"/>
    <w:rsid w:val="00E52BB9"/>
    <w:rsid w:val="00E53C19"/>
    <w:rsid w:val="00E541DD"/>
    <w:rsid w:val="00E549A0"/>
    <w:rsid w:val="00E61309"/>
    <w:rsid w:val="00E67360"/>
    <w:rsid w:val="00E71A50"/>
    <w:rsid w:val="00E74082"/>
    <w:rsid w:val="00E81A5C"/>
    <w:rsid w:val="00E82DB7"/>
    <w:rsid w:val="00E82FE0"/>
    <w:rsid w:val="00E83310"/>
    <w:rsid w:val="00E85A0C"/>
    <w:rsid w:val="00E92457"/>
    <w:rsid w:val="00E92B74"/>
    <w:rsid w:val="00E96A0E"/>
    <w:rsid w:val="00EA0CA6"/>
    <w:rsid w:val="00EA13EE"/>
    <w:rsid w:val="00EA2188"/>
    <w:rsid w:val="00EA381A"/>
    <w:rsid w:val="00EA4C0C"/>
    <w:rsid w:val="00EA52A1"/>
    <w:rsid w:val="00EA5E86"/>
    <w:rsid w:val="00EB2A5C"/>
    <w:rsid w:val="00EB5B1B"/>
    <w:rsid w:val="00EB7236"/>
    <w:rsid w:val="00EC093E"/>
    <w:rsid w:val="00EC10BD"/>
    <w:rsid w:val="00EC2709"/>
    <w:rsid w:val="00EC2B09"/>
    <w:rsid w:val="00EC3FB8"/>
    <w:rsid w:val="00EC60F3"/>
    <w:rsid w:val="00ED06F4"/>
    <w:rsid w:val="00ED53DC"/>
    <w:rsid w:val="00ED76CC"/>
    <w:rsid w:val="00ED7DA8"/>
    <w:rsid w:val="00EE2260"/>
    <w:rsid w:val="00EE2EEE"/>
    <w:rsid w:val="00EE48F8"/>
    <w:rsid w:val="00EE4D5B"/>
    <w:rsid w:val="00EE7157"/>
    <w:rsid w:val="00EF6104"/>
    <w:rsid w:val="00EF6888"/>
    <w:rsid w:val="00F029ED"/>
    <w:rsid w:val="00F0351E"/>
    <w:rsid w:val="00F101A0"/>
    <w:rsid w:val="00F1054A"/>
    <w:rsid w:val="00F10C5D"/>
    <w:rsid w:val="00F11746"/>
    <w:rsid w:val="00F1230A"/>
    <w:rsid w:val="00F14A37"/>
    <w:rsid w:val="00F14E8E"/>
    <w:rsid w:val="00F15D64"/>
    <w:rsid w:val="00F22462"/>
    <w:rsid w:val="00F22D0B"/>
    <w:rsid w:val="00F24442"/>
    <w:rsid w:val="00F25283"/>
    <w:rsid w:val="00F255C4"/>
    <w:rsid w:val="00F26A7B"/>
    <w:rsid w:val="00F27D50"/>
    <w:rsid w:val="00F30008"/>
    <w:rsid w:val="00F3225F"/>
    <w:rsid w:val="00F338F5"/>
    <w:rsid w:val="00F36881"/>
    <w:rsid w:val="00F4610A"/>
    <w:rsid w:val="00F51736"/>
    <w:rsid w:val="00F5292B"/>
    <w:rsid w:val="00F54DB4"/>
    <w:rsid w:val="00F56913"/>
    <w:rsid w:val="00F57842"/>
    <w:rsid w:val="00F60083"/>
    <w:rsid w:val="00F624DC"/>
    <w:rsid w:val="00F63A50"/>
    <w:rsid w:val="00F63C37"/>
    <w:rsid w:val="00F665AA"/>
    <w:rsid w:val="00F6791A"/>
    <w:rsid w:val="00F81515"/>
    <w:rsid w:val="00F81C6B"/>
    <w:rsid w:val="00F85977"/>
    <w:rsid w:val="00F9659A"/>
    <w:rsid w:val="00FA0D76"/>
    <w:rsid w:val="00FA4510"/>
    <w:rsid w:val="00FA47F8"/>
    <w:rsid w:val="00FA52CA"/>
    <w:rsid w:val="00FA6FA2"/>
    <w:rsid w:val="00FA7E1C"/>
    <w:rsid w:val="00FB475D"/>
    <w:rsid w:val="00FB7B86"/>
    <w:rsid w:val="00FB7F0E"/>
    <w:rsid w:val="00FC200E"/>
    <w:rsid w:val="00FD18FF"/>
    <w:rsid w:val="00FD35B2"/>
    <w:rsid w:val="00FD4DE6"/>
    <w:rsid w:val="00FD5D4E"/>
    <w:rsid w:val="00FE40F0"/>
    <w:rsid w:val="00FE4795"/>
    <w:rsid w:val="00FF0EA8"/>
    <w:rsid w:val="00FF1005"/>
    <w:rsid w:val="00FF2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28BCCA"/>
  <w15:chartTrackingRefBased/>
  <w15:docId w15:val="{C15C934D-6645-45F6-889F-9097566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F39"/>
    <w:pPr>
      <w:widowControl w:val="0"/>
      <w:jc w:val="both"/>
    </w:pPr>
    <w:rPr>
      <w:rFonts w:eastAsia="ＭＳ Ｐ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C45848"/>
  </w:style>
  <w:style w:type="character" w:customStyle="1" w:styleId="a4">
    <w:name w:val="日付 (文字)"/>
    <w:basedOn w:val="a0"/>
    <w:link w:val="a3"/>
    <w:uiPriority w:val="99"/>
    <w:rsid w:val="00C45848"/>
  </w:style>
  <w:style w:type="paragraph" w:styleId="a5">
    <w:name w:val="Balloon Text"/>
    <w:basedOn w:val="a"/>
    <w:link w:val="a6"/>
    <w:uiPriority w:val="99"/>
    <w:unhideWhenUsed/>
    <w:rsid w:val="00BF5810"/>
    <w:rPr>
      <w:rFonts w:asciiTheme="majorHAnsi" w:eastAsiaTheme="majorEastAsia" w:hAnsiTheme="majorHAnsi" w:cstheme="majorBidi"/>
      <w:sz w:val="18"/>
      <w:szCs w:val="18"/>
    </w:rPr>
  </w:style>
  <w:style w:type="character" w:customStyle="1" w:styleId="a6">
    <w:name w:val="吹き出し (文字)"/>
    <w:basedOn w:val="a0"/>
    <w:link w:val="a5"/>
    <w:uiPriority w:val="99"/>
    <w:rsid w:val="00BF5810"/>
    <w:rPr>
      <w:rFonts w:asciiTheme="majorHAnsi" w:eastAsiaTheme="majorEastAsia" w:hAnsiTheme="majorHAnsi" w:cstheme="majorBidi"/>
      <w:sz w:val="18"/>
      <w:szCs w:val="18"/>
    </w:rPr>
  </w:style>
  <w:style w:type="paragraph" w:styleId="a7">
    <w:name w:val="Body Text Indent"/>
    <w:basedOn w:val="a"/>
    <w:link w:val="a8"/>
    <w:uiPriority w:val="99"/>
    <w:unhideWhenUsed/>
    <w:rsid w:val="00627D4B"/>
    <w:pPr>
      <w:ind w:leftChars="300" w:left="964" w:hangingChars="100" w:hanging="241"/>
    </w:pPr>
    <w:rPr>
      <w:rFonts w:asciiTheme="majorEastAsia" w:eastAsiaTheme="majorEastAsia" w:hAnsiTheme="majorEastAsia"/>
    </w:rPr>
  </w:style>
  <w:style w:type="character" w:customStyle="1" w:styleId="a8">
    <w:name w:val="本文インデント (文字)"/>
    <w:basedOn w:val="a0"/>
    <w:link w:val="a7"/>
    <w:uiPriority w:val="99"/>
    <w:rsid w:val="00627D4B"/>
    <w:rPr>
      <w:rFonts w:asciiTheme="majorEastAsia" w:eastAsiaTheme="majorEastAsia" w:hAnsiTheme="majorEastAsia"/>
    </w:rPr>
  </w:style>
  <w:style w:type="paragraph" w:styleId="a9">
    <w:name w:val="header"/>
    <w:basedOn w:val="a"/>
    <w:link w:val="aa"/>
    <w:uiPriority w:val="99"/>
    <w:unhideWhenUsed/>
    <w:rsid w:val="009F0555"/>
    <w:pPr>
      <w:tabs>
        <w:tab w:val="center" w:pos="4252"/>
        <w:tab w:val="right" w:pos="8504"/>
      </w:tabs>
      <w:snapToGrid w:val="0"/>
    </w:pPr>
  </w:style>
  <w:style w:type="character" w:customStyle="1" w:styleId="aa">
    <w:name w:val="ヘッダー (文字)"/>
    <w:basedOn w:val="a0"/>
    <w:link w:val="a9"/>
    <w:uiPriority w:val="99"/>
    <w:rsid w:val="009F0555"/>
  </w:style>
  <w:style w:type="paragraph" w:styleId="ab">
    <w:name w:val="footer"/>
    <w:basedOn w:val="a"/>
    <w:link w:val="ac"/>
    <w:uiPriority w:val="99"/>
    <w:unhideWhenUsed/>
    <w:rsid w:val="009F0555"/>
    <w:pPr>
      <w:tabs>
        <w:tab w:val="center" w:pos="4252"/>
        <w:tab w:val="right" w:pos="8504"/>
      </w:tabs>
      <w:snapToGrid w:val="0"/>
    </w:pPr>
  </w:style>
  <w:style w:type="character" w:customStyle="1" w:styleId="ac">
    <w:name w:val="フッター (文字)"/>
    <w:basedOn w:val="a0"/>
    <w:link w:val="ab"/>
    <w:uiPriority w:val="99"/>
    <w:rsid w:val="009F0555"/>
  </w:style>
  <w:style w:type="paragraph" w:styleId="ad">
    <w:name w:val="Body Text"/>
    <w:basedOn w:val="a"/>
    <w:link w:val="ae"/>
    <w:uiPriority w:val="99"/>
    <w:unhideWhenUsed/>
    <w:rsid w:val="00335DCE"/>
    <w:rPr>
      <w:rFonts w:ascii="HG丸ｺﾞｼｯｸM-PRO" w:eastAsia="HG丸ｺﾞｼｯｸM-PRO" w:hAnsi="HG丸ｺﾞｼｯｸM-PRO"/>
      <w:sz w:val="22"/>
    </w:rPr>
  </w:style>
  <w:style w:type="character" w:customStyle="1" w:styleId="ae">
    <w:name w:val="本文 (文字)"/>
    <w:basedOn w:val="a0"/>
    <w:link w:val="ad"/>
    <w:uiPriority w:val="99"/>
    <w:rsid w:val="00335DCE"/>
    <w:rPr>
      <w:rFonts w:ascii="HG丸ｺﾞｼｯｸM-PRO" w:eastAsia="HG丸ｺﾞｼｯｸM-PRO" w:hAnsi="HG丸ｺﾞｼｯｸM-PRO"/>
      <w:sz w:val="22"/>
    </w:rPr>
  </w:style>
  <w:style w:type="paragraph" w:styleId="2">
    <w:name w:val="Body Text 2"/>
    <w:basedOn w:val="a"/>
    <w:link w:val="20"/>
    <w:uiPriority w:val="99"/>
    <w:unhideWhenUsed/>
    <w:rsid w:val="00335DCE"/>
    <w:rPr>
      <w:rFonts w:ascii="AR隷書体M" w:eastAsia="AR隷書体M" w:hAnsi="HG丸ｺﾞｼｯｸM-PRO"/>
      <w:sz w:val="28"/>
    </w:rPr>
  </w:style>
  <w:style w:type="character" w:customStyle="1" w:styleId="20">
    <w:name w:val="本文 2 (文字)"/>
    <w:basedOn w:val="a0"/>
    <w:link w:val="2"/>
    <w:uiPriority w:val="99"/>
    <w:rsid w:val="00335DCE"/>
    <w:rPr>
      <w:rFonts w:ascii="AR隷書体M" w:eastAsia="AR隷書体M" w:hAnsi="HG丸ｺﾞｼｯｸM-PRO"/>
      <w:sz w:val="28"/>
    </w:rPr>
  </w:style>
  <w:style w:type="paragraph" w:styleId="3">
    <w:name w:val="Body Text 3"/>
    <w:basedOn w:val="a"/>
    <w:link w:val="30"/>
    <w:uiPriority w:val="99"/>
    <w:unhideWhenUsed/>
    <w:rsid w:val="006F6C34"/>
    <w:pPr>
      <w:spacing w:line="240" w:lineRule="exact"/>
    </w:pPr>
    <w:rPr>
      <w:rFonts w:asciiTheme="majorEastAsia" w:eastAsiaTheme="majorEastAsia" w:hAnsiTheme="majorEastAsia"/>
      <w:sz w:val="20"/>
      <w:szCs w:val="20"/>
    </w:rPr>
  </w:style>
  <w:style w:type="character" w:customStyle="1" w:styleId="30">
    <w:name w:val="本文 3 (文字)"/>
    <w:basedOn w:val="a0"/>
    <w:link w:val="3"/>
    <w:uiPriority w:val="99"/>
    <w:rsid w:val="006F6C34"/>
    <w:rPr>
      <w:rFonts w:asciiTheme="majorEastAsia" w:eastAsiaTheme="majorEastAsia" w:hAnsiTheme="majorEastAsia"/>
      <w:sz w:val="20"/>
      <w:szCs w:val="20"/>
    </w:rPr>
  </w:style>
  <w:style w:type="paragraph" w:styleId="af">
    <w:name w:val="List Paragraph"/>
    <w:basedOn w:val="a"/>
    <w:uiPriority w:val="34"/>
    <w:qFormat/>
    <w:rsid w:val="00B17A7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814301">
      <w:bodyDiv w:val="1"/>
      <w:marLeft w:val="0"/>
      <w:marRight w:val="0"/>
      <w:marTop w:val="0"/>
      <w:marBottom w:val="0"/>
      <w:divBdr>
        <w:top w:val="none" w:sz="0" w:space="0" w:color="auto"/>
        <w:left w:val="none" w:sz="0" w:space="0" w:color="auto"/>
        <w:bottom w:val="none" w:sz="0" w:space="0" w:color="auto"/>
        <w:right w:val="none" w:sz="0" w:space="0" w:color="auto"/>
      </w:divBdr>
      <w:divsChild>
        <w:div w:id="2001496706">
          <w:marLeft w:val="0"/>
          <w:marRight w:val="0"/>
          <w:marTop w:val="0"/>
          <w:marBottom w:val="0"/>
          <w:divBdr>
            <w:top w:val="none" w:sz="0" w:space="0" w:color="auto"/>
            <w:left w:val="none" w:sz="0" w:space="0" w:color="auto"/>
            <w:bottom w:val="none" w:sz="0" w:space="0" w:color="auto"/>
            <w:right w:val="none" w:sz="0" w:space="0" w:color="auto"/>
          </w:divBdr>
          <w:divsChild>
            <w:div w:id="1649549798">
              <w:marLeft w:val="0"/>
              <w:marRight w:val="0"/>
              <w:marTop w:val="0"/>
              <w:marBottom w:val="0"/>
              <w:divBdr>
                <w:top w:val="none" w:sz="0" w:space="0" w:color="auto"/>
                <w:left w:val="none" w:sz="0" w:space="0" w:color="auto"/>
                <w:bottom w:val="none" w:sz="0" w:space="0" w:color="auto"/>
                <w:right w:val="none" w:sz="0" w:space="0" w:color="auto"/>
              </w:divBdr>
              <w:divsChild>
                <w:div w:id="1204751837">
                  <w:marLeft w:val="-225"/>
                  <w:marRight w:val="-225"/>
                  <w:marTop w:val="0"/>
                  <w:marBottom w:val="0"/>
                  <w:divBdr>
                    <w:top w:val="none" w:sz="0" w:space="0" w:color="auto"/>
                    <w:left w:val="none" w:sz="0" w:space="0" w:color="auto"/>
                    <w:bottom w:val="none" w:sz="0" w:space="0" w:color="auto"/>
                    <w:right w:val="none" w:sz="0" w:space="0" w:color="auto"/>
                  </w:divBdr>
                  <w:divsChild>
                    <w:div w:id="2079741673">
                      <w:marLeft w:val="0"/>
                      <w:marRight w:val="0"/>
                      <w:marTop w:val="0"/>
                      <w:marBottom w:val="0"/>
                      <w:divBdr>
                        <w:top w:val="none" w:sz="0" w:space="0" w:color="auto"/>
                        <w:left w:val="none" w:sz="0" w:space="0" w:color="auto"/>
                        <w:bottom w:val="none" w:sz="0" w:space="0" w:color="auto"/>
                        <w:right w:val="none" w:sz="0" w:space="0" w:color="auto"/>
                      </w:divBdr>
                      <w:divsChild>
                        <w:div w:id="158094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934472">
      <w:bodyDiv w:val="1"/>
      <w:marLeft w:val="0"/>
      <w:marRight w:val="0"/>
      <w:marTop w:val="0"/>
      <w:marBottom w:val="0"/>
      <w:divBdr>
        <w:top w:val="none" w:sz="0" w:space="0" w:color="auto"/>
        <w:left w:val="none" w:sz="0" w:space="0" w:color="auto"/>
        <w:bottom w:val="none" w:sz="0" w:space="0" w:color="auto"/>
        <w:right w:val="none" w:sz="0" w:space="0" w:color="auto"/>
      </w:divBdr>
      <w:divsChild>
        <w:div w:id="1528836672">
          <w:marLeft w:val="0"/>
          <w:marRight w:val="0"/>
          <w:marTop w:val="0"/>
          <w:marBottom w:val="0"/>
          <w:divBdr>
            <w:top w:val="none" w:sz="0" w:space="0" w:color="auto"/>
            <w:left w:val="none" w:sz="0" w:space="0" w:color="auto"/>
            <w:bottom w:val="none" w:sz="0" w:space="0" w:color="auto"/>
            <w:right w:val="none" w:sz="0" w:space="0" w:color="auto"/>
          </w:divBdr>
          <w:divsChild>
            <w:div w:id="1217937395">
              <w:marLeft w:val="0"/>
              <w:marRight w:val="0"/>
              <w:marTop w:val="0"/>
              <w:marBottom w:val="0"/>
              <w:divBdr>
                <w:top w:val="none" w:sz="0" w:space="0" w:color="auto"/>
                <w:left w:val="none" w:sz="0" w:space="0" w:color="auto"/>
                <w:bottom w:val="none" w:sz="0" w:space="0" w:color="auto"/>
                <w:right w:val="none" w:sz="0" w:space="0" w:color="auto"/>
              </w:divBdr>
              <w:divsChild>
                <w:div w:id="164593541">
                  <w:marLeft w:val="-225"/>
                  <w:marRight w:val="-225"/>
                  <w:marTop w:val="0"/>
                  <w:marBottom w:val="0"/>
                  <w:divBdr>
                    <w:top w:val="none" w:sz="0" w:space="0" w:color="auto"/>
                    <w:left w:val="none" w:sz="0" w:space="0" w:color="auto"/>
                    <w:bottom w:val="none" w:sz="0" w:space="0" w:color="auto"/>
                    <w:right w:val="none" w:sz="0" w:space="0" w:color="auto"/>
                  </w:divBdr>
                  <w:divsChild>
                    <w:div w:id="1295991126">
                      <w:marLeft w:val="0"/>
                      <w:marRight w:val="0"/>
                      <w:marTop w:val="0"/>
                      <w:marBottom w:val="0"/>
                      <w:divBdr>
                        <w:top w:val="none" w:sz="0" w:space="0" w:color="auto"/>
                        <w:left w:val="none" w:sz="0" w:space="0" w:color="auto"/>
                        <w:bottom w:val="none" w:sz="0" w:space="0" w:color="auto"/>
                        <w:right w:val="none" w:sz="0" w:space="0" w:color="auto"/>
                      </w:divBdr>
                      <w:divsChild>
                        <w:div w:id="11017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content/20240827-ope_dev02-000037780_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xt.go.jp/content/20240827-ope_dev02-000037780_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6AC94-69F2-4B4C-81F8-62F47CBD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1598</Words>
  <Characters>9115</Characters>
  <Application>Microsoft Office Word</Application>
  <DocSecurity>4</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喜名</dc:creator>
  <cp:keywords/>
  <dc:description/>
  <cp:lastModifiedBy>kyokutyo tosyojimukyoku</cp:lastModifiedBy>
  <cp:revision>2</cp:revision>
  <cp:lastPrinted>2024-09-08T21:57:00Z</cp:lastPrinted>
  <dcterms:created xsi:type="dcterms:W3CDTF">2024-09-08T21:58:00Z</dcterms:created>
  <dcterms:modified xsi:type="dcterms:W3CDTF">2024-09-08T21:58:00Z</dcterms:modified>
</cp:coreProperties>
</file>