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068" w:rsidRDefault="00635068">
      <w:pPr>
        <w:rPr>
          <w:rFonts w:hint="default"/>
        </w:rPr>
      </w:pPr>
    </w:p>
    <w:p w:rsidR="00635068" w:rsidRDefault="00C34C8B">
      <w:pPr>
        <w:spacing w:line="468" w:lineRule="exact"/>
        <w:jc w:val="center"/>
        <w:rPr>
          <w:rFonts w:hint="default"/>
        </w:rPr>
      </w:pPr>
      <w:r>
        <w:rPr>
          <w:sz w:val="36"/>
        </w:rPr>
        <w:t>第４学年</w:t>
      </w:r>
      <w:r w:rsidR="005D2AE7">
        <w:rPr>
          <w:sz w:val="36"/>
        </w:rPr>
        <w:t>○</w:t>
      </w:r>
      <w:r>
        <w:rPr>
          <w:sz w:val="36"/>
        </w:rPr>
        <w:t>組道徳学習指導案</w:t>
      </w:r>
    </w:p>
    <w:p w:rsidR="00635068" w:rsidRDefault="00C34C8B">
      <w:pPr>
        <w:wordWrap w:val="0"/>
        <w:jc w:val="right"/>
        <w:rPr>
          <w:rFonts w:hint="default"/>
        </w:rPr>
      </w:pPr>
      <w:r>
        <w:t>平成２７年</w:t>
      </w:r>
      <w:r w:rsidR="005D2AE7">
        <w:t xml:space="preserve">　　</w:t>
      </w:r>
      <w:r>
        <w:t>月</w:t>
      </w:r>
      <w:r w:rsidR="005D2AE7">
        <w:t xml:space="preserve">　　</w:t>
      </w:r>
      <w:r>
        <w:t>日（</w:t>
      </w:r>
      <w:r w:rsidR="005D2AE7">
        <w:t xml:space="preserve">　　</w:t>
      </w:r>
      <w:r>
        <w:t>）第</w:t>
      </w:r>
      <w:r w:rsidR="005D2AE7">
        <w:t xml:space="preserve">　</w:t>
      </w:r>
      <w:r>
        <w:t xml:space="preserve">時限　</w:t>
      </w:r>
    </w:p>
    <w:p w:rsidR="00635068" w:rsidRDefault="00C34C8B">
      <w:pPr>
        <w:wordWrap w:val="0"/>
        <w:jc w:val="right"/>
        <w:rPr>
          <w:rFonts w:hint="default"/>
        </w:rPr>
      </w:pPr>
      <w:r>
        <w:t xml:space="preserve">指導者　</w:t>
      </w:r>
      <w:r w:rsidR="005D2AE7">
        <w:t>○</w:t>
      </w:r>
      <w:r>
        <w:t xml:space="preserve">　</w:t>
      </w:r>
      <w:r w:rsidR="005D2AE7">
        <w:t>○</w:t>
      </w:r>
      <w:r>
        <w:t xml:space="preserve">　</w:t>
      </w:r>
      <w:r w:rsidR="005D2AE7">
        <w:t>○</w:t>
      </w:r>
      <w:r>
        <w:t xml:space="preserve">　</w:t>
      </w:r>
      <w:r w:rsidR="005D2AE7">
        <w:t>○</w:t>
      </w:r>
      <w:r>
        <w:t xml:space="preserve">　</w:t>
      </w:r>
    </w:p>
    <w:p w:rsidR="00635068" w:rsidRDefault="00C34C8B">
      <w:pPr>
        <w:rPr>
          <w:rFonts w:hint="default"/>
        </w:rPr>
      </w:pPr>
      <w:r>
        <w:t>１　主　　題　美しい心を感じて（Ｄ－20)　感動,畏敬の念）</w:t>
      </w:r>
    </w:p>
    <w:p w:rsidR="00635068" w:rsidRDefault="00C34C8B">
      <w:pPr>
        <w:rPr>
          <w:rFonts w:hint="default"/>
        </w:rPr>
      </w:pPr>
      <w:r>
        <w:t>２  教 材 名　おじいさんとタヌキ（出典　明るい心）</w:t>
      </w:r>
    </w:p>
    <w:p w:rsidR="00635068" w:rsidRDefault="00C34C8B">
      <w:pPr>
        <w:rPr>
          <w:rFonts w:hint="default"/>
        </w:rPr>
      </w:pPr>
      <w:r>
        <w:t>３  主題設定の理由</w:t>
      </w:r>
    </w:p>
    <w:p w:rsidR="00635068" w:rsidRDefault="00C34C8B">
      <w:pPr>
        <w:rPr>
          <w:rFonts w:hint="default"/>
        </w:rPr>
      </w:pPr>
      <w:r>
        <w:t>（１）ねらいとする価値について</w:t>
      </w:r>
    </w:p>
    <w:p w:rsidR="00635068" w:rsidRDefault="00C34C8B" w:rsidP="00D4606C">
      <w:pPr>
        <w:ind w:left="284" w:firstLine="210"/>
        <w:rPr>
          <w:rFonts w:hint="default"/>
        </w:rPr>
      </w:pPr>
      <w:r>
        <w:t>自然や音楽、物語などの美しいものだけでなく、人の心や生き物の行動を含めた気高さにも気付くようになるこの時期に、これらに触れて素直に感動する心を育てていくことが求められる。人の心の美しさ、自然の</w:t>
      </w:r>
      <w:r w:rsidR="006856F5">
        <w:t>すばら</w:t>
      </w:r>
      <w:r>
        <w:t>しさなど美しいものや気高いものに触れる体験を積み重ねることによって、想像する力や感じる力がより豊かに育っていく。</w:t>
      </w:r>
    </w:p>
    <w:p w:rsidR="00635068" w:rsidRDefault="00C34C8B" w:rsidP="00D4606C">
      <w:pPr>
        <w:ind w:left="284" w:firstLine="210"/>
        <w:rPr>
          <w:rFonts w:hint="default"/>
        </w:rPr>
      </w:pPr>
      <w:r>
        <w:t>感性や知性が著しく発達する段階であることを配慮して、児童が自然の美しさや人の心の気高さなどを感じ取る心をもっている自分に気付き、その心を大切にし、</w:t>
      </w:r>
      <w:r w:rsidR="006856F5">
        <w:t>更</w:t>
      </w:r>
      <w:r>
        <w:t>に深めていこうとする気持ちを高めさせていきたい。</w:t>
      </w:r>
    </w:p>
    <w:p w:rsidR="00635068" w:rsidRDefault="00C34C8B">
      <w:pPr>
        <w:rPr>
          <w:rFonts w:hint="default"/>
        </w:rPr>
      </w:pPr>
      <w:r>
        <w:t>（２）児童の実態について</w:t>
      </w:r>
    </w:p>
    <w:p w:rsidR="00635068" w:rsidRDefault="00C34C8B" w:rsidP="00D4606C">
      <w:pPr>
        <w:ind w:left="284" w:firstLine="210"/>
        <w:rPr>
          <w:rFonts w:hint="default"/>
        </w:rPr>
      </w:pPr>
      <w:r>
        <w:t>本学級は、４年生の中でも活発である反面落ち着きのない児童が多く集まっている。理科の月の観察では、中秋の名月の美しさやスーパームーンの神秘さに触れる機会があった。また、国語の「ごんぎつね」の学習では、登場人物の心の動きを感じ取ったり、情景描写の美しさを素直に味わったりした。しかし、</w:t>
      </w:r>
      <w:r w:rsidR="006856F5">
        <w:t>中</w:t>
      </w:r>
      <w:r>
        <w:t>には素直に感じ取ることができない児童もおり、気になっている。</w:t>
      </w:r>
    </w:p>
    <w:p w:rsidR="00635068" w:rsidRDefault="00C34C8B" w:rsidP="00D4606C">
      <w:pPr>
        <w:ind w:left="284" w:firstLine="210"/>
        <w:rPr>
          <w:rFonts w:hint="default"/>
        </w:rPr>
      </w:pPr>
      <w:r>
        <w:t>そこで、この時期に、人の心の優しさ温かさにふれ、それを尊敬し，人の行いとして美しいと感じ取らせ，人の行いの美しさ・気高さを大切にさせたい。</w:t>
      </w:r>
    </w:p>
    <w:p w:rsidR="00635068" w:rsidRDefault="00C34C8B">
      <w:pPr>
        <w:rPr>
          <w:rFonts w:hint="default"/>
        </w:rPr>
      </w:pPr>
      <w:r>
        <w:t>（３）資料について</w:t>
      </w:r>
    </w:p>
    <w:p w:rsidR="00635068" w:rsidRDefault="00C34C8B" w:rsidP="00D4606C">
      <w:pPr>
        <w:ind w:leftChars="135" w:left="284" w:firstLine="210"/>
        <w:rPr>
          <w:rFonts w:hint="default"/>
        </w:rPr>
      </w:pPr>
      <w:r>
        <w:t>本資料は、ある日、穴に落ちた子ダヌキを助けてくれたお礼に親ダヌキが町で働くおじいさんの息子に化けて大みそかにおじいさんに会いに行く話である。おじいさんが大変喜んだので、タヌキはそれから毎年大みそかに息子に化けて会いに行くようになる。やがて、おじいさんは年を取り、死が近いことを悟って最後に手紙を書く。同じ頃、タヌキも体が弱り、同じように手紙をおじいさんに書く。お礼のために毎年息子に化けておじいさんに会いに行くタヌキの気持ちと、息子は死んでしまったのに、だまされたふりを続けるおじいさんの優しい気持ちとの、互いを思いやる心の美しさに触れることができる資料である。</w:t>
      </w:r>
    </w:p>
    <w:p w:rsidR="00635068" w:rsidRDefault="00C34C8B" w:rsidP="00D4606C">
      <w:pPr>
        <w:ind w:leftChars="135" w:left="284" w:firstLine="210"/>
        <w:rPr>
          <w:rFonts w:hint="default"/>
        </w:rPr>
      </w:pPr>
      <w:r>
        <w:t>おじいさんやタヌキの行動について話し合い、心と心の通い合いの美しさを感じ取らせたい。そして、心の美しさについての考えを</w:t>
      </w:r>
      <w:r w:rsidR="006856F5">
        <w:t>一層</w:t>
      </w:r>
      <w:r>
        <w:t>深めさせていきたい。</w:t>
      </w:r>
    </w:p>
    <w:p w:rsidR="00635068" w:rsidRDefault="00C34C8B">
      <w:pPr>
        <w:rPr>
          <w:rFonts w:hint="default"/>
        </w:rPr>
      </w:pPr>
      <w:r>
        <w:t>４  ねらい</w:t>
      </w:r>
    </w:p>
    <w:p w:rsidR="00635068" w:rsidRDefault="00C34C8B" w:rsidP="00D4606C">
      <w:pPr>
        <w:ind w:left="210" w:hangingChars="100" w:hanging="210"/>
        <w:rPr>
          <w:rFonts w:hint="default"/>
        </w:rPr>
      </w:pPr>
      <w:r>
        <w:t xml:space="preserve">○　</w:t>
      </w:r>
      <w:r>
        <w:rPr>
          <w:u w:val="single" w:color="000000"/>
        </w:rPr>
        <w:t>おじいさんや</w:t>
      </w:r>
      <w:r w:rsidR="006856F5">
        <w:rPr>
          <w:u w:val="single" w:color="000000"/>
        </w:rPr>
        <w:t>タヌキ</w:t>
      </w:r>
      <w:r>
        <w:rPr>
          <w:u w:val="single" w:color="000000"/>
        </w:rPr>
        <w:t>の相手のことを思う優しさや温かさに触れ，心と心の通い合いの美しさを感じ取り，質問等で級友の感動内容から学ぶ</w:t>
      </w:r>
      <w:r>
        <w:t>ことを通して、</w:t>
      </w:r>
      <w:r>
        <w:rPr>
          <w:u w:val="double" w:color="000000"/>
        </w:rPr>
        <w:t>行為の美しさ・気高さに感動する自分の</w:t>
      </w:r>
      <w:r>
        <w:t xml:space="preserve">　</w:t>
      </w:r>
      <w:r>
        <w:rPr>
          <w:u w:val="double" w:color="000000"/>
        </w:rPr>
        <w:t>心に気付き</w:t>
      </w:r>
      <w:r>
        <w:t>，そのような</w:t>
      </w:r>
      <w:r>
        <w:rPr>
          <w:u w:val="dashedHeavy" w:color="000000"/>
        </w:rPr>
        <w:t>気持ち・考え</w:t>
      </w:r>
      <w:r>
        <w:t>を育てる。</w:t>
      </w:r>
    </w:p>
    <w:p w:rsidR="00635068" w:rsidRDefault="00C34C8B">
      <w:pPr>
        <w:rPr>
          <w:rFonts w:hint="default"/>
        </w:rPr>
      </w:pPr>
      <w:r>
        <w:t>５　準　　備  （教）場面絵　フラッシュカード　ホワイトボード　ワークシート</w:t>
      </w:r>
    </w:p>
    <w:p w:rsidR="00635068" w:rsidRDefault="00C34C8B">
      <w:pPr>
        <w:rPr>
          <w:rFonts w:hint="default"/>
        </w:rPr>
      </w:pPr>
      <w:r>
        <w:t>６　「言葉を大切にし、自分の考えを伝え合う」との関わり</w:t>
      </w:r>
    </w:p>
    <w:p w:rsidR="00635068" w:rsidRDefault="00C34C8B" w:rsidP="00D4606C">
      <w:pPr>
        <w:ind w:firstLine="315"/>
        <w:rPr>
          <w:rFonts w:hint="default"/>
        </w:rPr>
      </w:pPr>
      <w:r>
        <w:t>本時では、中心発問として「この話から伝わる心」を児童に問いていく。おじいさんとタヌキが書いた手紙を通して、「心と心の通い合いの美しさ」について考えを伝え合う。児童の多様な考えに対し、質疑応答をしながら話合いを深める。話合いの中で、「美しい心」についての価値を高めると</w:t>
      </w:r>
      <w:r w:rsidR="006856F5">
        <w:t>とも</w:t>
      </w:r>
      <w:r>
        <w:t>に自分の考えを伝え合う力を身に付けさせていく。</w:t>
      </w:r>
    </w:p>
    <w:p w:rsidR="00D4606C" w:rsidRDefault="00D4606C">
      <w:pPr>
        <w:rPr>
          <w:rFonts w:hint="default"/>
        </w:rPr>
      </w:pPr>
    </w:p>
    <w:p w:rsidR="00635068" w:rsidRDefault="00C34C8B">
      <w:pPr>
        <w:rPr>
          <w:rFonts w:hint="default"/>
        </w:rPr>
      </w:pPr>
      <w:r>
        <w:lastRenderedPageBreak/>
        <w:t>７　学習過程</w:t>
      </w:r>
    </w:p>
    <w:tbl>
      <w:tblPr>
        <w:tblW w:w="0" w:type="auto"/>
        <w:tblInd w:w="54" w:type="dxa"/>
        <w:tblLayout w:type="fixed"/>
        <w:tblCellMar>
          <w:left w:w="0" w:type="dxa"/>
          <w:right w:w="0" w:type="dxa"/>
        </w:tblCellMar>
        <w:tblLook w:val="0000" w:firstRow="0" w:lastRow="0" w:firstColumn="0" w:lastColumn="0" w:noHBand="0" w:noVBand="0"/>
      </w:tblPr>
      <w:tblGrid>
        <w:gridCol w:w="520"/>
        <w:gridCol w:w="3536"/>
        <w:gridCol w:w="3120"/>
        <w:gridCol w:w="2080"/>
      </w:tblGrid>
      <w:tr w:rsidR="00635068">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rPr>
                <w:rFonts w:hint="default"/>
              </w:rPr>
            </w:pPr>
            <w:r>
              <w:t>時間</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jc w:val="center"/>
              <w:rPr>
                <w:rFonts w:hint="default"/>
              </w:rPr>
            </w:pPr>
            <w:r>
              <w:t>学　習　の　流　れ</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jc w:val="center"/>
              <w:rPr>
                <w:rFonts w:hint="default"/>
              </w:rPr>
            </w:pPr>
            <w:r>
              <w:t>教師の働き掛けと支援・留意点</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jc w:val="center"/>
              <w:rPr>
                <w:rFonts w:hint="default"/>
              </w:rPr>
            </w:pPr>
            <w:r>
              <w:t>評　　　価</w:t>
            </w:r>
          </w:p>
        </w:tc>
      </w:tr>
      <w:tr w:rsidR="00635068">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jc w:val="center"/>
              <w:rPr>
                <w:rFonts w:hint="default"/>
              </w:rPr>
            </w:pPr>
            <w:r>
              <w:t>５</w:t>
            </w:r>
          </w:p>
          <w:p w:rsidR="00635068" w:rsidRDefault="00C34C8B">
            <w:pPr>
              <w:jc w:val="center"/>
              <w:rPr>
                <w:rFonts w:hint="default"/>
              </w:rPr>
            </w:pPr>
            <w:r>
              <w:t>(５)</w:t>
            </w:r>
          </w:p>
          <w:p w:rsidR="00635068" w:rsidRDefault="00C34C8B">
            <w:pPr>
              <w:jc w:val="center"/>
              <w:rPr>
                <w:rFonts w:hint="default"/>
              </w:rPr>
            </w:pPr>
            <w:r>
              <w:t>導</w:t>
            </w:r>
          </w:p>
          <w:p w:rsidR="00635068" w:rsidRDefault="00C34C8B">
            <w:pPr>
              <w:jc w:val="center"/>
              <w:rPr>
                <w:rFonts w:hint="default"/>
              </w:rPr>
            </w:pPr>
            <w:r>
              <w:t>入</w:t>
            </w:r>
          </w:p>
          <w:p w:rsidR="00635068" w:rsidRDefault="00C34C8B">
            <w:pPr>
              <w:tabs>
                <w:tab w:val="left" w:pos="4189"/>
              </w:tabs>
              <w:jc w:val="center"/>
              <w:rPr>
                <w:rFonts w:hint="default"/>
              </w:rPr>
            </w:pPr>
            <w:r>
              <w:t>・</w:t>
            </w:r>
          </w:p>
          <w:p w:rsidR="00635068" w:rsidRDefault="00C34C8B">
            <w:pPr>
              <w:jc w:val="center"/>
              <w:rPr>
                <w:rFonts w:hint="default"/>
              </w:rPr>
            </w:pPr>
            <w:r>
              <w:t>方</w:t>
            </w:r>
          </w:p>
          <w:p w:rsidR="00635068" w:rsidRDefault="00C34C8B">
            <w:pPr>
              <w:jc w:val="center"/>
              <w:rPr>
                <w:rFonts w:hint="default"/>
              </w:rPr>
            </w:pPr>
            <w:r>
              <w:t>向</w:t>
            </w:r>
          </w:p>
          <w:p w:rsidR="00635068" w:rsidRDefault="00C34C8B">
            <w:pPr>
              <w:jc w:val="center"/>
              <w:rPr>
                <w:rFonts w:hint="default"/>
              </w:rPr>
            </w:pPr>
            <w:r>
              <w:t>付</w:t>
            </w:r>
          </w:p>
          <w:p w:rsidR="00635068" w:rsidRDefault="00C34C8B">
            <w:pPr>
              <w:jc w:val="center"/>
              <w:rPr>
                <w:rFonts w:hint="default"/>
              </w:rPr>
            </w:pPr>
            <w:r>
              <w:t>け</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１　「美しい」ことについて話し合う。</w:t>
            </w:r>
          </w:p>
          <w:p w:rsidR="00635068" w:rsidRDefault="00C34C8B">
            <w:pPr>
              <w:ind w:left="419" w:hanging="210"/>
              <w:rPr>
                <w:rFonts w:hint="default"/>
              </w:rPr>
            </w:pPr>
            <w:r>
              <w:t>△　「美しい」と感じたことは、どんなことだったでしょう。</w:t>
            </w:r>
          </w:p>
          <w:p w:rsidR="00635068" w:rsidRDefault="00C34C8B">
            <w:pPr>
              <w:tabs>
                <w:tab w:val="left" w:pos="4189"/>
              </w:tabs>
              <w:ind w:firstLine="209"/>
              <w:rPr>
                <w:rFonts w:hint="default"/>
              </w:rPr>
            </w:pPr>
            <w:r>
              <w:t>・　中秋の名月</w:t>
            </w:r>
          </w:p>
          <w:p w:rsidR="00635068" w:rsidRDefault="00C34C8B">
            <w:pPr>
              <w:ind w:firstLine="209"/>
              <w:rPr>
                <w:rFonts w:hint="default"/>
              </w:rPr>
            </w:pPr>
            <w:r>
              <w:t>・　スーパームーン</w:t>
            </w:r>
          </w:p>
          <w:p w:rsidR="00635068" w:rsidRDefault="00C34C8B">
            <w:pPr>
              <w:ind w:firstLine="209"/>
              <w:rPr>
                <w:rFonts w:hint="default"/>
              </w:rPr>
            </w:pPr>
            <w:r>
              <w:t>・　みんなの心が</w:t>
            </w:r>
            <w:r w:rsidR="006856F5">
              <w:t>そろ</w:t>
            </w:r>
            <w:r>
              <w:t>ったとき</w:t>
            </w:r>
          </w:p>
          <w:p w:rsidR="00635068" w:rsidRDefault="00C34C8B">
            <w:pPr>
              <w:ind w:left="419" w:hanging="210"/>
              <w:rPr>
                <w:rFonts w:hint="default"/>
              </w:rPr>
            </w:pPr>
            <w:r>
              <w:t>・　一生懸命努力しているとき</w:t>
            </w:r>
          </w:p>
          <w:p w:rsidR="00635068" w:rsidRDefault="00C34C8B">
            <w:pPr>
              <w:ind w:left="419" w:hanging="210"/>
              <w:rPr>
                <w:rFonts w:hint="default"/>
              </w:rPr>
            </w:pPr>
            <w:r>
              <w:t>・　正直なとき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目に見える美しさだけでなく、目に見えない美しさも思い出させる。</w:t>
            </w:r>
          </w:p>
          <w:p w:rsidR="00635068" w:rsidRDefault="00C34C8B">
            <w:pPr>
              <w:ind w:left="209" w:hanging="209"/>
              <w:rPr>
                <w:rFonts w:hint="default"/>
              </w:rPr>
            </w:pPr>
            <w:r>
              <w:t>○　今までの体験の中から発表し合い、価値の方向付けと本時の話合いへの意欲を高める。</w:t>
            </w:r>
          </w:p>
          <w:p w:rsidR="00635068" w:rsidRDefault="00635068">
            <w:pPr>
              <w:rPr>
                <w:rFonts w:hint="default"/>
              </w:rPr>
            </w:pPr>
          </w:p>
          <w:p w:rsidR="00635068" w:rsidRDefault="00635068">
            <w:pPr>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「美しい」という見方で自分の体験を振り返ることができたか。</w:t>
            </w:r>
          </w:p>
          <w:p w:rsidR="00635068" w:rsidRDefault="00C34C8B">
            <w:pPr>
              <w:tabs>
                <w:tab w:val="left" w:pos="4189"/>
              </w:tabs>
              <w:rPr>
                <w:rFonts w:hint="default"/>
              </w:rPr>
            </w:pPr>
            <w:r>
              <w:t xml:space="preserve">      （発表・観察）</w:t>
            </w: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tc>
      </w:tr>
      <w:tr w:rsidR="00635068" w:rsidTr="00D4606C">
        <w:trPr>
          <w:trHeight w:val="9061"/>
        </w:trPr>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jc w:val="center"/>
              <w:rPr>
                <w:rFonts w:hint="default"/>
              </w:rPr>
            </w:pPr>
            <w:r>
              <w:t>３５</w:t>
            </w:r>
          </w:p>
          <w:p w:rsidR="00635068" w:rsidRDefault="00C34C8B">
            <w:pPr>
              <w:jc w:val="center"/>
              <w:rPr>
                <w:rFonts w:hint="default"/>
              </w:rPr>
            </w:pPr>
            <w:r>
              <w:t>(40)</w:t>
            </w:r>
          </w:p>
          <w:p w:rsidR="00635068" w:rsidRDefault="00C34C8B">
            <w:pPr>
              <w:jc w:val="center"/>
              <w:rPr>
                <w:rFonts w:hint="default"/>
              </w:rPr>
            </w:pPr>
            <w:r>
              <w:t>ね</w:t>
            </w:r>
          </w:p>
          <w:p w:rsidR="00635068" w:rsidRDefault="00C34C8B">
            <w:pPr>
              <w:jc w:val="center"/>
              <w:rPr>
                <w:rFonts w:hint="default"/>
              </w:rPr>
            </w:pPr>
            <w:r>
              <w:t>ら</w:t>
            </w:r>
          </w:p>
          <w:p w:rsidR="00635068" w:rsidRDefault="00C34C8B">
            <w:pPr>
              <w:jc w:val="center"/>
              <w:rPr>
                <w:rFonts w:hint="default"/>
              </w:rPr>
            </w:pPr>
            <w:r>
              <w:t>い</w:t>
            </w:r>
          </w:p>
          <w:p w:rsidR="00635068" w:rsidRDefault="00C34C8B">
            <w:pPr>
              <w:jc w:val="center"/>
              <w:rPr>
                <w:rFonts w:hint="default"/>
              </w:rPr>
            </w:pPr>
            <w:r>
              <w:t>と</w:t>
            </w:r>
          </w:p>
          <w:p w:rsidR="00635068" w:rsidRDefault="00C34C8B">
            <w:pPr>
              <w:jc w:val="center"/>
              <w:rPr>
                <w:rFonts w:hint="default"/>
              </w:rPr>
            </w:pPr>
            <w:r>
              <w:t>す</w:t>
            </w:r>
          </w:p>
          <w:p w:rsidR="00635068" w:rsidRDefault="00C34C8B">
            <w:pPr>
              <w:jc w:val="center"/>
              <w:rPr>
                <w:rFonts w:hint="default"/>
              </w:rPr>
            </w:pPr>
            <w:r>
              <w:t>る</w:t>
            </w:r>
          </w:p>
          <w:p w:rsidR="00635068" w:rsidRDefault="00C34C8B">
            <w:pPr>
              <w:jc w:val="center"/>
              <w:rPr>
                <w:rFonts w:hint="default"/>
              </w:rPr>
            </w:pPr>
            <w:r>
              <w:t>価</w:t>
            </w:r>
          </w:p>
          <w:p w:rsidR="00635068" w:rsidRDefault="00C34C8B">
            <w:pPr>
              <w:jc w:val="center"/>
              <w:rPr>
                <w:rFonts w:hint="default"/>
              </w:rPr>
            </w:pPr>
            <w:r>
              <w:t>値</w:t>
            </w:r>
          </w:p>
          <w:p w:rsidR="00635068" w:rsidRDefault="00C34C8B">
            <w:pPr>
              <w:jc w:val="center"/>
              <w:rPr>
                <w:rFonts w:hint="default"/>
              </w:rPr>
            </w:pPr>
            <w:r>
              <w:t>の</w:t>
            </w:r>
          </w:p>
          <w:p w:rsidR="00635068" w:rsidRDefault="00C34C8B">
            <w:pPr>
              <w:tabs>
                <w:tab w:val="left" w:pos="838"/>
              </w:tabs>
              <w:jc w:val="center"/>
              <w:rPr>
                <w:rFonts w:hint="default"/>
              </w:rPr>
            </w:pPr>
            <w:r>
              <w:t>追</w:t>
            </w:r>
          </w:p>
          <w:p w:rsidR="00635068" w:rsidRDefault="00C34C8B">
            <w:pPr>
              <w:jc w:val="center"/>
              <w:rPr>
                <w:rFonts w:hint="default"/>
              </w:rPr>
            </w:pPr>
            <w:r>
              <w:t>究</w:t>
            </w:r>
          </w:p>
          <w:p w:rsidR="00635068" w:rsidRDefault="00C34C8B">
            <w:pPr>
              <w:tabs>
                <w:tab w:val="left" w:pos="838"/>
              </w:tabs>
              <w:jc w:val="center"/>
              <w:rPr>
                <w:rFonts w:hint="default"/>
              </w:rPr>
            </w:pPr>
            <w:r>
              <w:t>把</w:t>
            </w:r>
          </w:p>
          <w:p w:rsidR="00635068" w:rsidRDefault="00C34C8B">
            <w:pPr>
              <w:jc w:val="center"/>
              <w:rPr>
                <w:rFonts w:hint="default"/>
              </w:rPr>
            </w:pPr>
            <w:r>
              <w:t>握</w:t>
            </w:r>
          </w:p>
          <w:p w:rsidR="00635068" w:rsidRDefault="00C34C8B">
            <w:pPr>
              <w:jc w:val="center"/>
              <w:rPr>
                <w:rFonts w:hint="default"/>
              </w:rPr>
            </w:pPr>
            <w:r>
              <w:t>・</w:t>
            </w:r>
          </w:p>
          <w:p w:rsidR="00635068" w:rsidRDefault="00C34C8B">
            <w:pPr>
              <w:jc w:val="center"/>
              <w:rPr>
                <w:rFonts w:hint="default"/>
              </w:rPr>
            </w:pPr>
            <w:r>
              <w:t>自</w:t>
            </w:r>
          </w:p>
          <w:p w:rsidR="00635068" w:rsidRDefault="00C34C8B">
            <w:pPr>
              <w:jc w:val="center"/>
              <w:rPr>
                <w:rFonts w:hint="default"/>
              </w:rPr>
            </w:pPr>
            <w:r>
              <w:t>己</w:t>
            </w:r>
          </w:p>
          <w:p w:rsidR="00635068" w:rsidRDefault="00C34C8B">
            <w:pPr>
              <w:jc w:val="center"/>
              <w:rPr>
                <w:rFonts w:hint="default"/>
              </w:rPr>
            </w:pPr>
            <w:r>
              <w:t>の</w:t>
            </w:r>
          </w:p>
          <w:p w:rsidR="00635068" w:rsidRDefault="00C34C8B">
            <w:pPr>
              <w:jc w:val="center"/>
              <w:rPr>
                <w:rFonts w:hint="default"/>
              </w:rPr>
            </w:pPr>
            <w:r>
              <w:t>生</w:t>
            </w:r>
          </w:p>
          <w:p w:rsidR="00635068" w:rsidRDefault="00C34C8B">
            <w:pPr>
              <w:jc w:val="center"/>
              <w:rPr>
                <w:rFonts w:hint="default"/>
              </w:rPr>
            </w:pPr>
            <w:r>
              <w:t>き</w:t>
            </w:r>
          </w:p>
          <w:p w:rsidR="00635068" w:rsidRDefault="00C34C8B">
            <w:pPr>
              <w:tabs>
                <w:tab w:val="left" w:pos="524"/>
              </w:tabs>
              <w:jc w:val="center"/>
              <w:rPr>
                <w:rFonts w:hint="default"/>
              </w:rPr>
            </w:pPr>
            <w:r>
              <w:t>方</w:t>
            </w:r>
          </w:p>
          <w:p w:rsidR="00635068" w:rsidRDefault="00C34C8B">
            <w:pPr>
              <w:jc w:val="center"/>
              <w:rPr>
                <w:rFonts w:hint="default"/>
              </w:rPr>
            </w:pPr>
            <w:r>
              <w:t>の</w:t>
            </w:r>
          </w:p>
          <w:p w:rsidR="00635068" w:rsidRDefault="00C34C8B">
            <w:pPr>
              <w:jc w:val="center"/>
              <w:rPr>
                <w:rFonts w:hint="default"/>
              </w:rPr>
            </w:pPr>
            <w:r>
              <w:t>自</w:t>
            </w:r>
          </w:p>
          <w:p w:rsidR="00635068" w:rsidRDefault="00C34C8B">
            <w:pPr>
              <w:jc w:val="center"/>
              <w:rPr>
                <w:rFonts w:hint="default"/>
              </w:rPr>
            </w:pPr>
            <w:r>
              <w:t>覚</w:t>
            </w: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D4606C" w:rsidRDefault="00D4606C">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２　資料「おじいさんとタヌキ」を聞き、話し合う。</w:t>
            </w:r>
          </w:p>
          <w:p w:rsidR="00635068" w:rsidRDefault="00C34C8B">
            <w:pPr>
              <w:ind w:left="419" w:hanging="419"/>
              <w:rPr>
                <w:rFonts w:hint="default"/>
              </w:rPr>
            </w:pPr>
            <w:r>
              <w:t>（１）おじいさんとタヌキのお互いへの思いについて話し合う。</w:t>
            </w:r>
          </w:p>
          <w:p w:rsidR="00635068" w:rsidRDefault="00C34C8B">
            <w:pPr>
              <w:ind w:left="419" w:hanging="210"/>
              <w:rPr>
                <w:rFonts w:hint="default"/>
              </w:rPr>
            </w:pPr>
            <w:r>
              <w:t>△　おじいさんとタヌキはなぜ手紙を書いたのでしょう。</w:t>
            </w:r>
          </w:p>
          <w:p w:rsidR="00635068" w:rsidRDefault="00C34C8B">
            <w:pPr>
              <w:ind w:left="419" w:hanging="210"/>
              <w:rPr>
                <w:rFonts w:hint="default"/>
              </w:rPr>
            </w:pPr>
            <w:r>
              <w:t>〈おじいさん〉</w:t>
            </w:r>
          </w:p>
          <w:p w:rsidR="00635068" w:rsidRDefault="00C34C8B">
            <w:pPr>
              <w:ind w:left="419" w:hanging="210"/>
              <w:rPr>
                <w:rFonts w:hint="default"/>
              </w:rPr>
            </w:pPr>
            <w:r>
              <w:t>・　最後にお礼を言いたかった。</w:t>
            </w:r>
          </w:p>
          <w:p w:rsidR="00635068" w:rsidRDefault="00C34C8B">
            <w:pPr>
              <w:ind w:left="419" w:hanging="210"/>
              <w:rPr>
                <w:rFonts w:hint="default"/>
              </w:rPr>
            </w:pPr>
            <w:r>
              <w:t>・　急にいなくなったらタヌキが心配するから。</w:t>
            </w:r>
          </w:p>
          <w:p w:rsidR="00635068" w:rsidRDefault="00C34C8B">
            <w:pPr>
              <w:ind w:left="419" w:hanging="210"/>
              <w:rPr>
                <w:rFonts w:hint="default"/>
              </w:rPr>
            </w:pPr>
            <w:r>
              <w:t>・　死んでしまうから謝りたい。</w:t>
            </w:r>
          </w:p>
          <w:p w:rsidR="00635068" w:rsidRDefault="00C34C8B">
            <w:pPr>
              <w:tabs>
                <w:tab w:val="left" w:pos="838"/>
              </w:tabs>
              <w:ind w:left="419" w:hanging="210"/>
              <w:rPr>
                <w:rFonts w:hint="default"/>
              </w:rPr>
            </w:pPr>
            <w:r>
              <w:t>・　タヌキが来てくれただけで</w:t>
            </w:r>
            <w:r w:rsidR="006856F5">
              <w:t>うれ</w:t>
            </w:r>
            <w:r>
              <w:t>しかった。</w:t>
            </w:r>
          </w:p>
          <w:p w:rsidR="00635068" w:rsidRDefault="00C34C8B">
            <w:pPr>
              <w:tabs>
                <w:tab w:val="left" w:pos="838"/>
              </w:tabs>
              <w:ind w:left="419" w:hanging="210"/>
              <w:rPr>
                <w:rFonts w:hint="default"/>
              </w:rPr>
            </w:pPr>
            <w:r>
              <w:t>・　手紙に残しておきたかった。</w:t>
            </w:r>
          </w:p>
          <w:p w:rsidR="00635068" w:rsidRDefault="00C34C8B">
            <w:pPr>
              <w:ind w:left="419" w:hanging="210"/>
              <w:rPr>
                <w:rFonts w:hint="default"/>
              </w:rPr>
            </w:pPr>
            <w:r>
              <w:t>・　タヌキに会いたかった。</w:t>
            </w:r>
          </w:p>
          <w:p w:rsidR="00635068" w:rsidRDefault="00C34C8B">
            <w:pPr>
              <w:ind w:left="419" w:hanging="210"/>
              <w:rPr>
                <w:rFonts w:hint="default"/>
              </w:rPr>
            </w:pPr>
            <w:r>
              <w:t>〈タヌキ〉</w:t>
            </w:r>
          </w:p>
          <w:p w:rsidR="00635068" w:rsidRDefault="00C34C8B">
            <w:pPr>
              <w:ind w:left="419" w:hanging="210"/>
              <w:rPr>
                <w:rFonts w:hint="default"/>
              </w:rPr>
            </w:pPr>
            <w:r>
              <w:t>・　最後のお礼として。</w:t>
            </w:r>
          </w:p>
          <w:p w:rsidR="00635068" w:rsidRDefault="00C34C8B">
            <w:pPr>
              <w:ind w:left="419" w:hanging="210"/>
              <w:rPr>
                <w:rFonts w:hint="default"/>
              </w:rPr>
            </w:pPr>
            <w:r>
              <w:t>・　急に来なくなったらおじいさんがびっくりしてしまうから。</w:t>
            </w:r>
          </w:p>
          <w:p w:rsidR="00635068" w:rsidRDefault="00C34C8B">
            <w:pPr>
              <w:ind w:left="419" w:hanging="210"/>
              <w:rPr>
                <w:rFonts w:hint="default"/>
              </w:rPr>
            </w:pPr>
            <w:r>
              <w:t>・　おじいさんが待っているから。</w:t>
            </w:r>
          </w:p>
          <w:p w:rsidR="00635068" w:rsidRDefault="00635068">
            <w:pPr>
              <w:ind w:left="419" w:hanging="419"/>
              <w:rPr>
                <w:rFonts w:hint="default"/>
              </w:rPr>
            </w:pPr>
          </w:p>
          <w:p w:rsidR="00D4606C" w:rsidRDefault="00D4606C">
            <w:pPr>
              <w:tabs>
                <w:tab w:val="left" w:pos="524"/>
              </w:tabs>
              <w:ind w:left="419" w:hanging="419"/>
              <w:rPr>
                <w:rFonts w:hint="default"/>
              </w:rPr>
            </w:pPr>
          </w:p>
          <w:p w:rsidR="00D4606C" w:rsidRDefault="00D4606C">
            <w:pPr>
              <w:tabs>
                <w:tab w:val="left" w:pos="524"/>
              </w:tabs>
              <w:ind w:left="419" w:hanging="419"/>
              <w:rPr>
                <w:rFonts w:hint="default"/>
              </w:rPr>
            </w:pPr>
          </w:p>
          <w:p w:rsidR="00635068" w:rsidRDefault="00C34C8B">
            <w:pPr>
              <w:tabs>
                <w:tab w:val="left" w:pos="524"/>
              </w:tabs>
              <w:ind w:left="419" w:hanging="419"/>
              <w:rPr>
                <w:rFonts w:hint="default"/>
              </w:rPr>
            </w:pPr>
            <w:r>
              <w:t>（２）この話から伝わる心について話し合う。</w:t>
            </w:r>
          </w:p>
          <w:p w:rsidR="00635068" w:rsidRDefault="00C34C8B">
            <w:pPr>
              <w:ind w:left="419" w:hanging="210"/>
              <w:rPr>
                <w:rFonts w:hint="default"/>
              </w:rPr>
            </w:pPr>
            <w:r>
              <w:t>▲　この話からどんな心が伝わりましたか。</w:t>
            </w:r>
          </w:p>
          <w:p w:rsidR="00635068" w:rsidRDefault="00C34C8B">
            <w:pPr>
              <w:ind w:left="419" w:hanging="210"/>
              <w:rPr>
                <w:rFonts w:hint="default"/>
              </w:rPr>
            </w:pPr>
            <w:r>
              <w:t>ア　相手を思う心</w:t>
            </w:r>
          </w:p>
          <w:p w:rsidR="00635068" w:rsidRDefault="00C34C8B">
            <w:pPr>
              <w:ind w:left="628" w:hanging="209"/>
              <w:rPr>
                <w:rFonts w:hint="default"/>
              </w:rPr>
            </w:pPr>
            <w:r>
              <w:t>・　やってもらったことよりももっと相手に喜んでもらいたい。</w:t>
            </w:r>
          </w:p>
          <w:p w:rsidR="00635068" w:rsidRDefault="00C34C8B">
            <w:pPr>
              <w:ind w:left="628" w:hanging="209"/>
              <w:rPr>
                <w:rFonts w:hint="default"/>
              </w:rPr>
            </w:pPr>
            <w:r>
              <w:t>・　体力を使うのにおじいさんのために毎年息子に化けて会いに行った。</w:t>
            </w:r>
          </w:p>
          <w:p w:rsidR="00635068" w:rsidRDefault="00C34C8B">
            <w:pPr>
              <w:ind w:left="628" w:hanging="209"/>
              <w:rPr>
                <w:rFonts w:hint="default"/>
              </w:rPr>
            </w:pPr>
            <w:r>
              <w:t>・　化けていたと分かっていてもだまされたふりを続けた。</w:t>
            </w:r>
          </w:p>
          <w:p w:rsidR="00635068" w:rsidRDefault="00C34C8B">
            <w:pPr>
              <w:ind w:left="628" w:hanging="209"/>
              <w:rPr>
                <w:rFonts w:hint="default"/>
              </w:rPr>
            </w:pPr>
            <w:r>
              <w:t>・　死にそうでも最後の力を相手のために使っている。</w:t>
            </w:r>
          </w:p>
          <w:p w:rsidR="00635068" w:rsidRDefault="00C34C8B">
            <w:pPr>
              <w:ind w:left="628" w:hanging="209"/>
              <w:rPr>
                <w:rFonts w:hint="default"/>
              </w:rPr>
            </w:pPr>
            <w:r>
              <w:t>・　お互いに思い合っている。</w:t>
            </w:r>
          </w:p>
          <w:p w:rsidR="00635068" w:rsidRDefault="00C34C8B">
            <w:pPr>
              <w:ind w:left="419" w:hanging="210"/>
              <w:rPr>
                <w:rFonts w:hint="default"/>
              </w:rPr>
            </w:pPr>
            <w:r>
              <w:t>イ　優しい心</w:t>
            </w:r>
          </w:p>
          <w:p w:rsidR="00635068" w:rsidRDefault="00C34C8B">
            <w:pPr>
              <w:ind w:left="628" w:hanging="209"/>
              <w:rPr>
                <w:rFonts w:hint="default"/>
              </w:rPr>
            </w:pPr>
            <w:r>
              <w:t>・　野菜を分けてあげた。</w:t>
            </w:r>
          </w:p>
          <w:p w:rsidR="00635068" w:rsidRDefault="00C34C8B">
            <w:pPr>
              <w:ind w:left="628" w:hanging="209"/>
              <w:rPr>
                <w:rFonts w:hint="default"/>
              </w:rPr>
            </w:pPr>
            <w:r>
              <w:t>・　穴に落ちた子ダヌキを助けてあげた。</w:t>
            </w:r>
          </w:p>
          <w:p w:rsidR="00635068" w:rsidRDefault="00C34C8B">
            <w:pPr>
              <w:ind w:left="628" w:hanging="209"/>
              <w:rPr>
                <w:rFonts w:hint="default"/>
              </w:rPr>
            </w:pPr>
            <w:r>
              <w:t>・　化けていたと分かっていても優しく接してくれた。</w:t>
            </w:r>
          </w:p>
          <w:p w:rsidR="00635068" w:rsidRDefault="00C34C8B">
            <w:pPr>
              <w:ind w:firstLine="209"/>
              <w:rPr>
                <w:rFonts w:hint="default"/>
              </w:rPr>
            </w:pPr>
            <w:r>
              <w:t>ウ　感謝の心</w:t>
            </w:r>
          </w:p>
          <w:p w:rsidR="00635068" w:rsidRDefault="00C34C8B">
            <w:pPr>
              <w:ind w:left="419" w:hanging="210"/>
              <w:rPr>
                <w:rFonts w:hint="default"/>
              </w:rPr>
            </w:pPr>
            <w:r>
              <w:t>・　恩返しを続けている。</w:t>
            </w:r>
          </w:p>
          <w:p w:rsidR="00635068" w:rsidRDefault="00C34C8B">
            <w:pPr>
              <w:ind w:left="419" w:hanging="210"/>
              <w:rPr>
                <w:rFonts w:hint="default"/>
              </w:rPr>
            </w:pPr>
            <w:r>
              <w:t>・　死ぬ間際にお礼の手紙を書いた。</w:t>
            </w:r>
          </w:p>
          <w:p w:rsidR="00635068" w:rsidRDefault="00C34C8B">
            <w:pPr>
              <w:ind w:left="628" w:hanging="419"/>
              <w:rPr>
                <w:rFonts w:hint="default"/>
              </w:rPr>
            </w:pPr>
            <w:r>
              <w:t>エ　愛する心</w:t>
            </w:r>
          </w:p>
          <w:p w:rsidR="00635068" w:rsidRDefault="00C34C8B">
            <w:pPr>
              <w:ind w:left="628" w:hanging="209"/>
              <w:rPr>
                <w:rFonts w:hint="default"/>
              </w:rPr>
            </w:pPr>
            <w:r>
              <w:t>・　おじいさんが息子を愛する心</w:t>
            </w:r>
          </w:p>
          <w:p w:rsidR="00635068" w:rsidRDefault="00C34C8B">
            <w:pPr>
              <w:ind w:left="628" w:hanging="209"/>
              <w:rPr>
                <w:rFonts w:hint="default"/>
              </w:rPr>
            </w:pPr>
            <w:r>
              <w:t>・　親タヌキが子ダヌキのことでお礼をしている。</w:t>
            </w:r>
          </w:p>
          <w:p w:rsidR="00635068" w:rsidRDefault="00C34C8B">
            <w:pPr>
              <w:ind w:left="419" w:hanging="419"/>
              <w:rPr>
                <w:rFonts w:hint="default"/>
              </w:rPr>
            </w:pPr>
            <w:r>
              <w:t>（３）友達の発言で参考になったことや考えさせられたことを発表する。</w:t>
            </w:r>
          </w:p>
          <w:p w:rsidR="00635068" w:rsidRDefault="00C34C8B" w:rsidP="00D4606C">
            <w:pPr>
              <w:ind w:left="419" w:hanging="210"/>
              <w:rPr>
                <w:rFonts w:hint="default"/>
              </w:rPr>
            </w:pPr>
            <w:r>
              <w:t>△　友達の意見で参考になったことを発表しましょう。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資料を範読し、場面絵、出来事、会話等をフラッシュカードで示しながら、児童に資料の内容を再確認させる。</w:t>
            </w:r>
          </w:p>
          <w:p w:rsidR="00635068" w:rsidRDefault="00C34C8B">
            <w:pPr>
              <w:ind w:left="209" w:hanging="209"/>
              <w:rPr>
                <w:rFonts w:hint="default"/>
              </w:rPr>
            </w:pPr>
            <w:r>
              <w:t>○　手紙を書いた理由を考えさせることで、おじいさんとタヌキのお互いを思い合う姿をはっきりさせる。</w:t>
            </w:r>
          </w:p>
          <w:p w:rsidR="00635068" w:rsidRDefault="00C34C8B">
            <w:pPr>
              <w:ind w:left="209" w:hanging="209"/>
              <w:rPr>
                <w:rFonts w:hint="default"/>
              </w:rPr>
            </w:pPr>
            <w:r>
              <w:t>○　考えがもてたら、静かに起立させる。</w:t>
            </w:r>
          </w:p>
          <w:p w:rsidR="00635068" w:rsidRDefault="00C34C8B">
            <w:pPr>
              <w:ind w:left="209" w:hanging="209"/>
              <w:rPr>
                <w:rFonts w:hint="default"/>
              </w:rPr>
            </w:pPr>
            <w:r>
              <w:t>○　同じ考えの</w:t>
            </w:r>
            <w:r w:rsidR="006856F5">
              <w:t>とき</w:t>
            </w:r>
            <w:r>
              <w:t>は、着席させる。</w:t>
            </w:r>
          </w:p>
          <w:p w:rsidR="00635068" w:rsidRDefault="00C34C8B">
            <w:pPr>
              <w:ind w:left="209" w:hanging="209"/>
              <w:rPr>
                <w:rFonts w:hint="default"/>
              </w:rPr>
            </w:pPr>
            <w:r>
              <w:t>○　自分の考えに近い意見に挙手させる。</w:t>
            </w:r>
          </w:p>
          <w:p w:rsidR="00635068" w:rsidRDefault="00C34C8B">
            <w:pPr>
              <w:ind w:left="209" w:hanging="209"/>
              <w:rPr>
                <w:rFonts w:hint="default"/>
              </w:rPr>
            </w:pPr>
            <w:r>
              <w:t>○　児童の発言を肯定的に受け止める。</w:t>
            </w:r>
          </w:p>
          <w:p w:rsidR="00635068" w:rsidRDefault="00C34C8B">
            <w:pPr>
              <w:ind w:left="209" w:hanging="209"/>
              <w:rPr>
                <w:rFonts w:hint="default"/>
              </w:rPr>
            </w:pPr>
            <w:r>
              <w:t>○　違和感を感じる発言に愛しては、安易な「反対」を言わず「質問」をする約束にする。</w:t>
            </w:r>
          </w:p>
          <w:p w:rsidR="00635068" w:rsidRDefault="00C34C8B">
            <w:pPr>
              <w:ind w:left="209" w:hanging="209"/>
              <w:rPr>
                <w:rFonts w:hint="default"/>
              </w:rPr>
            </w:pPr>
            <w:r>
              <w:t>○　ある程度意見が出たら、質問や付け足しをさせたり、理由を尋ねたりし、話合いを深めていく。</w:t>
            </w:r>
          </w:p>
          <w:p w:rsidR="00635068" w:rsidRDefault="00635068">
            <w:pPr>
              <w:ind w:left="209" w:hanging="209"/>
              <w:rPr>
                <w:rFonts w:hint="default"/>
              </w:rPr>
            </w:pPr>
          </w:p>
          <w:p w:rsidR="00635068" w:rsidRDefault="00635068">
            <w:pPr>
              <w:ind w:left="209" w:hanging="209"/>
              <w:rPr>
                <w:rFonts w:hint="default"/>
              </w:rPr>
            </w:pPr>
          </w:p>
          <w:p w:rsidR="00D4606C" w:rsidRDefault="00D4606C">
            <w:pPr>
              <w:ind w:left="209" w:hanging="209"/>
              <w:rPr>
                <w:rFonts w:hint="default"/>
              </w:rPr>
            </w:pPr>
          </w:p>
          <w:p w:rsidR="00D4606C" w:rsidRDefault="00D4606C">
            <w:pPr>
              <w:ind w:left="209" w:hanging="209"/>
              <w:rPr>
                <w:rFonts w:hint="default"/>
              </w:rPr>
            </w:pPr>
          </w:p>
          <w:p w:rsidR="00635068" w:rsidRDefault="00C34C8B">
            <w:pPr>
              <w:ind w:left="209" w:hanging="209"/>
              <w:rPr>
                <w:rFonts w:hint="default"/>
              </w:rPr>
            </w:pPr>
            <w:r>
              <w:t>○　「美しい心」について考えを深めさせる。</w:t>
            </w:r>
          </w:p>
          <w:p w:rsidR="00635068" w:rsidRDefault="00C34C8B">
            <w:pPr>
              <w:ind w:left="209" w:hanging="209"/>
              <w:rPr>
                <w:rFonts w:hint="default"/>
              </w:rPr>
            </w:pPr>
            <w:r>
              <w:t>○　理由も説明させる。はっきりしないときは、</w:t>
            </w:r>
            <w:r w:rsidR="006856F5">
              <w:t>更</w:t>
            </w:r>
            <w:r>
              <w:t>に詳しく説明させる。</w:t>
            </w:r>
            <w:r w:rsidR="006856F5">
              <w:t>又</w:t>
            </w:r>
            <w:r>
              <w:t>は、別の</w:t>
            </w:r>
          </w:p>
          <w:p w:rsidR="00635068" w:rsidRDefault="00C34C8B">
            <w:pPr>
              <w:ind w:left="209"/>
              <w:rPr>
                <w:rFonts w:hint="default"/>
              </w:rPr>
            </w:pPr>
            <w:r>
              <w:t>児童に説明させる。</w:t>
            </w:r>
          </w:p>
          <w:p w:rsidR="00635068" w:rsidRDefault="00C34C8B">
            <w:pPr>
              <w:ind w:left="209" w:hanging="209"/>
              <w:rPr>
                <w:rFonts w:hint="default"/>
              </w:rPr>
            </w:pPr>
            <w:r>
              <w:t>○　友達の意見を聞き、多様な価値観に触れることで自分の考えを深めさせる。</w:t>
            </w:r>
          </w:p>
          <w:p w:rsidR="00635068" w:rsidRDefault="00C34C8B">
            <w:pPr>
              <w:ind w:left="209" w:hanging="209"/>
              <w:rPr>
                <w:rFonts w:hint="default"/>
              </w:rPr>
            </w:pPr>
            <w:r>
              <w:t>○　ある程度意見が出たら、質問や付け足しをさせたり、理由を尋ねたりし、話合いを深めていく。</w:t>
            </w:r>
          </w:p>
          <w:p w:rsidR="00635068" w:rsidRDefault="00C34C8B">
            <w:pPr>
              <w:ind w:left="209" w:hanging="209"/>
              <w:rPr>
                <w:rFonts w:hint="default"/>
              </w:rPr>
            </w:pPr>
            <w:r>
              <w:t>○　どの児童も自分の考えを持たせるために、自分の考えに近い意見に挙手させる。</w:t>
            </w:r>
          </w:p>
          <w:p w:rsidR="00635068" w:rsidRDefault="00C34C8B">
            <w:pPr>
              <w:ind w:left="209" w:hanging="209"/>
              <w:rPr>
                <w:rFonts w:hint="default"/>
              </w:rPr>
            </w:pPr>
            <w:r>
              <w:t>○　考えが変わった場合は、その理由も説明させる。</w:t>
            </w:r>
          </w:p>
          <w:p w:rsidR="00635068" w:rsidRDefault="00635068">
            <w:pPr>
              <w:ind w:left="209" w:hanging="209"/>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C34C8B" w:rsidP="00D4606C">
            <w:pPr>
              <w:ind w:left="209" w:hanging="209"/>
              <w:rPr>
                <w:rFonts w:hint="default"/>
              </w:rPr>
            </w:pPr>
            <w:r>
              <w:t xml:space="preserve">○　級友から学んで変化・成長できたことを発表させることで、互いの成長を認め合わせる。友達のために役立てた自分のことも認め、自信につなげさせる。　</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資料の内容を理解できたか。（観察）</w:t>
            </w:r>
          </w:p>
          <w:p w:rsidR="00635068" w:rsidRDefault="00635068">
            <w:pPr>
              <w:rPr>
                <w:rFonts w:hint="default"/>
              </w:rPr>
            </w:pPr>
          </w:p>
          <w:p w:rsidR="00635068" w:rsidRDefault="00635068">
            <w:pPr>
              <w:rPr>
                <w:rFonts w:hint="default"/>
              </w:rPr>
            </w:pPr>
          </w:p>
          <w:p w:rsidR="00635068" w:rsidRDefault="00C34C8B">
            <w:pPr>
              <w:ind w:left="209" w:hanging="209"/>
              <w:rPr>
                <w:rFonts w:hint="default"/>
              </w:rPr>
            </w:pPr>
            <w:r>
              <w:t>○　おじさんとタヌキがお互いに相手を思いやっていることに気付くことができたか。</w:t>
            </w:r>
          </w:p>
          <w:p w:rsidR="00635068" w:rsidRDefault="00C34C8B">
            <w:pPr>
              <w:rPr>
                <w:rFonts w:hint="default"/>
              </w:rPr>
            </w:pPr>
            <w:r>
              <w:t xml:space="preserve">　　  （発表・観察）</w:t>
            </w:r>
          </w:p>
          <w:p w:rsidR="00635068" w:rsidRDefault="00635068">
            <w:pPr>
              <w:rPr>
                <w:rFonts w:hint="default"/>
              </w:rPr>
            </w:pPr>
          </w:p>
          <w:p w:rsidR="00635068" w:rsidRDefault="00635068">
            <w:pPr>
              <w:tabs>
                <w:tab w:val="left" w:pos="838"/>
              </w:tabs>
              <w:rPr>
                <w:rFonts w:hint="default"/>
              </w:rPr>
            </w:pPr>
          </w:p>
          <w:p w:rsidR="00635068" w:rsidRDefault="00635068">
            <w:pPr>
              <w:rPr>
                <w:rFonts w:hint="default"/>
              </w:rPr>
            </w:pPr>
          </w:p>
          <w:p w:rsidR="00635068" w:rsidRDefault="00635068">
            <w:pPr>
              <w:tabs>
                <w:tab w:val="left" w:pos="838"/>
              </w:tabs>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tabs>
                <w:tab w:val="left" w:pos="524"/>
              </w:tabs>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C34C8B">
            <w:pPr>
              <w:ind w:left="209" w:hanging="209"/>
              <w:rPr>
                <w:rFonts w:hint="default"/>
              </w:rPr>
            </w:pPr>
            <w:r>
              <w:t>○　意欲的に発表することができたか。</w:t>
            </w:r>
          </w:p>
          <w:p w:rsidR="00635068" w:rsidRDefault="00C34C8B">
            <w:pPr>
              <w:wordWrap w:val="0"/>
              <w:ind w:left="209" w:hanging="209"/>
              <w:jc w:val="right"/>
              <w:rPr>
                <w:rFonts w:hint="default"/>
              </w:rPr>
            </w:pPr>
            <w:r>
              <w:t xml:space="preserve">　　  （発表・観察）</w:t>
            </w: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rPr>
                <w:rFonts w:hint="default"/>
              </w:rPr>
            </w:pPr>
          </w:p>
          <w:p w:rsidR="00635068" w:rsidRDefault="00635068">
            <w:pPr>
              <w:ind w:left="209" w:hanging="209"/>
              <w:rPr>
                <w:rFonts w:hint="default"/>
              </w:rPr>
            </w:pPr>
          </w:p>
          <w:p w:rsidR="00635068" w:rsidRDefault="00635068">
            <w:pPr>
              <w:ind w:left="209" w:hanging="209"/>
              <w:rPr>
                <w:rFonts w:hint="default"/>
              </w:rPr>
            </w:pPr>
          </w:p>
          <w:p w:rsidR="00635068" w:rsidRDefault="00C34C8B">
            <w:pPr>
              <w:wordWrap w:val="0"/>
              <w:ind w:left="209" w:hanging="209"/>
              <w:jc w:val="right"/>
              <w:rPr>
                <w:rFonts w:hint="default"/>
              </w:rPr>
            </w:pPr>
            <w:r>
              <w:t>○　友達の考えに共感することができたか。</w:t>
            </w:r>
          </w:p>
          <w:p w:rsidR="00635068" w:rsidRDefault="00C34C8B">
            <w:pPr>
              <w:rPr>
                <w:rFonts w:hint="default"/>
              </w:rPr>
            </w:pPr>
            <w:r>
              <w:t xml:space="preserve">    　 （発表・観察）</w:t>
            </w:r>
          </w:p>
          <w:p w:rsidR="00635068" w:rsidRDefault="00635068">
            <w:pPr>
              <w:rPr>
                <w:rFonts w:hint="default"/>
              </w:rPr>
            </w:pPr>
          </w:p>
          <w:p w:rsidR="00635068" w:rsidRDefault="00635068">
            <w:pPr>
              <w:rPr>
                <w:rFonts w:hint="default"/>
              </w:rPr>
            </w:pPr>
          </w:p>
        </w:tc>
      </w:tr>
      <w:tr w:rsidR="00635068">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F632A8">
            <w:pPr>
              <w:jc w:val="center"/>
              <w:rPr>
                <w:rFonts w:hint="default"/>
              </w:rPr>
            </w:pPr>
            <w:r>
              <w:rPr>
                <w:rFonts w:hint="default"/>
                <w:noProof/>
              </w:rPr>
              <mc:AlternateContent>
                <mc:Choice Requires="wps">
                  <w:drawing>
                    <wp:anchor distT="0" distB="0" distL="72000" distR="72000" simplePos="0" relativeHeight="251656704" behindDoc="0" locked="0" layoutInCell="0" allowOverlap="1">
                      <wp:simplePos x="0" y="0"/>
                      <wp:positionH relativeFrom="margin">
                        <wp:posOffset>4579620</wp:posOffset>
                      </wp:positionH>
                      <wp:positionV relativeFrom="paragraph">
                        <wp:posOffset>-3375660</wp:posOffset>
                      </wp:positionV>
                      <wp:extent cx="1263650" cy="11823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18237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5068" w:rsidRDefault="00C34C8B">
                                  <w:pPr>
                                    <w:spacing w:line="349" w:lineRule="exact"/>
                                    <w:ind w:left="209" w:hanging="209"/>
                                    <w:rPr>
                                      <w:rFonts w:hint="default"/>
                                      <w:snapToGrid w:val="0"/>
                                    </w:rPr>
                                  </w:pPr>
                                  <w:r>
                                    <w:rPr>
                                      <w:snapToGrid w:val="0"/>
                                    </w:rPr>
                                    <w:t>○　心と心の通い合いの美しさを感じ取ることができたか。</w:t>
                                  </w:r>
                                </w:p>
                                <w:p w:rsidR="00635068" w:rsidRDefault="00C34C8B">
                                  <w:pPr>
                                    <w:wordWrap w:val="0"/>
                                    <w:spacing w:line="349" w:lineRule="exact"/>
                                    <w:ind w:left="209" w:hanging="209"/>
                                    <w:jc w:val="right"/>
                                    <w:rPr>
                                      <w:rFonts w:hint="default"/>
                                      <w:snapToGrid w:val="0"/>
                                    </w:rPr>
                                  </w:pPr>
                                  <w:r>
                                    <w:rPr>
                                      <w:snapToGrid w:val="0"/>
                                    </w:rPr>
                                    <w:t>（発表・観察）</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6pt;margin-top:-265.8pt;width:99.5pt;height:93.1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" o:allowincell="f" filled="f" strokeweight=".4mm">
                      <v:textbox inset="0,2mm,0,0">
                        <w:txbxContent>
                          <w:p w:rsidR="00635068" w:rsidRDefault="00C34C8B">
                            <w:pPr>
                              <w:spacing w:line="349" w:lineRule="exact"/>
                              <w:ind w:left="209" w:hanging="209"/>
                              <w:rPr>
                                <w:rFonts w:hint="default"/>
                                <w:snapToGrid w:val="0"/>
                              </w:rPr>
                            </w:pPr>
                            <w:r>
                              <w:rPr>
                                <w:snapToGrid w:val="0"/>
                              </w:rPr>
                              <w:t>○　心と心の通い合いの美しさを感じ取ることができたか。</w:t>
                            </w:r>
                          </w:p>
                          <w:p w:rsidR="00635068" w:rsidRDefault="00C34C8B">
                            <w:pPr>
                              <w:wordWrap w:val="0"/>
                              <w:spacing w:line="349" w:lineRule="exact"/>
                              <w:ind w:left="209" w:hanging="209"/>
                              <w:jc w:val="right"/>
                              <w:rPr>
                                <w:rFonts w:hint="default"/>
                                <w:snapToGrid w:val="0"/>
                              </w:rPr>
                            </w:pPr>
                            <w:r>
                              <w:rPr>
                                <w:snapToGrid w:val="0"/>
                              </w:rPr>
                              <w:t>（発表・観察）</w:t>
                            </w:r>
                          </w:p>
                        </w:txbxContent>
                      </v:textbox>
                      <w10:wrap anchorx="margin"/>
                    </v:shape>
                  </w:pict>
                </mc:Fallback>
              </mc:AlternateContent>
            </w:r>
            <w:r w:rsidR="00C34C8B">
              <w:t>５</w:t>
            </w:r>
          </w:p>
          <w:p w:rsidR="00635068" w:rsidRDefault="00C34C8B">
            <w:pPr>
              <w:jc w:val="center"/>
              <w:rPr>
                <w:rFonts w:hint="default"/>
              </w:rPr>
            </w:pPr>
            <w:r>
              <w:t>(45)</w:t>
            </w:r>
          </w:p>
          <w:p w:rsidR="00635068" w:rsidRDefault="00C34C8B">
            <w:pPr>
              <w:jc w:val="center"/>
              <w:rPr>
                <w:rFonts w:hint="default"/>
              </w:rPr>
            </w:pPr>
            <w:r>
              <w:t>ま</w:t>
            </w:r>
          </w:p>
          <w:p w:rsidR="00635068" w:rsidRDefault="00C34C8B">
            <w:pPr>
              <w:jc w:val="center"/>
              <w:rPr>
                <w:rFonts w:hint="default"/>
              </w:rPr>
            </w:pPr>
            <w:r>
              <w:t>と</w:t>
            </w:r>
          </w:p>
          <w:p w:rsidR="00635068" w:rsidRDefault="00C34C8B">
            <w:pPr>
              <w:jc w:val="center"/>
              <w:rPr>
                <w:rFonts w:hint="default"/>
              </w:rPr>
            </w:pPr>
            <w:r>
              <w:t>め</w:t>
            </w:r>
          </w:p>
          <w:p w:rsidR="00635068" w:rsidRDefault="00635068">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rPr>
                <w:rFonts w:hint="default"/>
              </w:rPr>
            </w:pPr>
            <w:r>
              <w:t>３　今日の学習を振り返る。</w:t>
            </w:r>
          </w:p>
          <w:p w:rsidR="00635068" w:rsidRDefault="00C34C8B">
            <w:pPr>
              <w:ind w:left="419" w:hanging="210"/>
              <w:rPr>
                <w:rFonts w:hint="default"/>
              </w:rPr>
            </w:pPr>
            <w:r>
              <w:t>△　今日の授業で、感じたこと学んだことを書きましょう。</w:t>
            </w:r>
          </w:p>
          <w:p w:rsidR="00635068" w:rsidRDefault="00635068">
            <w:pPr>
              <w:rPr>
                <w:rFonts w:hint="default"/>
              </w:rPr>
            </w:pPr>
          </w:p>
          <w:p w:rsidR="00635068" w:rsidRDefault="00635068">
            <w:pPr>
              <w:rPr>
                <w:rFonts w:hint="default"/>
              </w:rPr>
            </w:pPr>
          </w:p>
          <w:p w:rsidR="00635068" w:rsidRDefault="00635068">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自分の考えをもち発表できたか、友達の意見が参考になったか振り返らせる。</w:t>
            </w:r>
          </w:p>
          <w:p w:rsidR="00635068" w:rsidRDefault="00C34C8B">
            <w:pPr>
              <w:ind w:left="209" w:hanging="209"/>
              <w:rPr>
                <w:rFonts w:hint="default"/>
              </w:rPr>
            </w:pPr>
            <w:r>
              <w:t>○　今日学習したことについて、感じたことや学んだことを書かせる。</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5068" w:rsidRDefault="00C34C8B">
            <w:pPr>
              <w:ind w:left="209" w:hanging="209"/>
              <w:rPr>
                <w:rFonts w:hint="default"/>
              </w:rPr>
            </w:pPr>
            <w:r>
              <w:t>○　心の美しさへの考えを深めることができたか。</w:t>
            </w:r>
          </w:p>
          <w:p w:rsidR="00635068" w:rsidRDefault="00C34C8B">
            <w:pPr>
              <w:wordWrap w:val="0"/>
              <w:jc w:val="right"/>
              <w:rPr>
                <w:rFonts w:hint="default"/>
              </w:rPr>
            </w:pPr>
            <w:r>
              <w:t>（ワークシート）</w:t>
            </w:r>
          </w:p>
          <w:p w:rsidR="00635068" w:rsidRDefault="00635068">
            <w:pPr>
              <w:jc w:val="left"/>
              <w:rPr>
                <w:rFonts w:hint="default"/>
              </w:rPr>
            </w:pPr>
          </w:p>
          <w:p w:rsidR="00635068" w:rsidRDefault="00635068">
            <w:pPr>
              <w:rPr>
                <w:rFonts w:hint="default"/>
              </w:rPr>
            </w:pPr>
          </w:p>
        </w:tc>
      </w:tr>
    </w:tbl>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144B06" w:rsidRDefault="00144B06">
      <w:pPr>
        <w:rPr>
          <w:rFonts w:hint="default"/>
        </w:rPr>
      </w:pPr>
    </w:p>
    <w:p w:rsidR="00635068" w:rsidRDefault="00C34C8B">
      <w:pPr>
        <w:rPr>
          <w:rFonts w:hint="default"/>
        </w:rPr>
      </w:pPr>
      <w:r>
        <w:t xml:space="preserve"> ８　評　　価</w:t>
      </w:r>
    </w:p>
    <w:p w:rsidR="00635068" w:rsidRDefault="00C34C8B">
      <w:pPr>
        <w:rPr>
          <w:rFonts w:hint="default"/>
        </w:rPr>
      </w:pPr>
      <w:r>
        <w:t xml:space="preserve">  </w:t>
      </w:r>
      <w:r>
        <w:rPr>
          <w:u w:val="single" w:color="000000"/>
        </w:rPr>
        <w:t>おじいさんや</w:t>
      </w:r>
      <w:r w:rsidR="006856F5">
        <w:rPr>
          <w:u w:val="single" w:color="000000"/>
        </w:rPr>
        <w:t>タヌキ</w:t>
      </w:r>
      <w:r>
        <w:rPr>
          <w:u w:val="single" w:color="000000"/>
        </w:rPr>
        <w:t>の相手のことを思う優しさや温かさに触れ，心と心の通い合いの美しさを感じ取り，質問等で級友の感動内容から学ぶ</w:t>
      </w:r>
      <w:r>
        <w:t>ことを通して、</w:t>
      </w:r>
      <w:r>
        <w:rPr>
          <w:u w:val="double" w:color="000000"/>
        </w:rPr>
        <w:t>行為の美しさ・気高さに感動する自分の心に気付き</w:t>
      </w:r>
      <w:r>
        <w:t>，そのような</w:t>
      </w:r>
      <w:r>
        <w:rPr>
          <w:u w:val="dashedHeavy" w:color="000000"/>
        </w:rPr>
        <w:t>気持ち・考え</w:t>
      </w:r>
      <w:r>
        <w:t>を育てることができたか。</w:t>
      </w:r>
    </w:p>
    <w:p w:rsidR="00635068" w:rsidRDefault="00C34C8B">
      <w:pPr>
        <w:rPr>
          <w:rFonts w:hint="default"/>
        </w:rPr>
      </w:pPr>
      <w:r>
        <w:t xml:space="preserve">         　　＜授業前＞　　　　　　　　　　　　　　　　　　　　＜授業後＞</w:t>
      </w:r>
    </w:p>
    <w:tbl>
      <w:tblPr>
        <w:tblW w:w="0" w:type="auto"/>
        <w:tblInd w:w="54" w:type="dxa"/>
        <w:tblLayout w:type="fixed"/>
        <w:tblCellMar>
          <w:left w:w="0" w:type="dxa"/>
          <w:right w:w="0" w:type="dxa"/>
        </w:tblCellMar>
        <w:tblLook w:val="0000" w:firstRow="0" w:lastRow="0" w:firstColumn="0" w:lastColumn="0" w:noHBand="0" w:noVBand="0"/>
      </w:tblPr>
      <w:tblGrid>
        <w:gridCol w:w="3848"/>
        <w:gridCol w:w="832"/>
        <w:gridCol w:w="4576"/>
      </w:tblGrid>
      <w:tr w:rsidR="00635068">
        <w:tc>
          <w:tcPr>
            <w:tcW w:w="384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635068" w:rsidRDefault="00C34C8B">
            <w:pPr>
              <w:rPr>
                <w:rFonts w:hint="default"/>
              </w:rPr>
            </w:pPr>
            <w:r>
              <w:t>・人の行為に感動し，美しいと意識する　ことが，</w:t>
            </w:r>
            <w:r w:rsidR="006856F5">
              <w:t>余り</w:t>
            </w:r>
            <w:bookmarkStart w:id="0" w:name="_GoBack"/>
            <w:bookmarkEnd w:id="0"/>
            <w:r>
              <w:t>ない。</w:t>
            </w:r>
          </w:p>
          <w:p w:rsidR="00635068" w:rsidRDefault="00C34C8B">
            <w:pPr>
              <w:rPr>
                <w:rFonts w:hint="default"/>
              </w:rPr>
            </w:pPr>
            <w:r>
              <w:t xml:space="preserve">・自分のことが大切で，その後に人に尽　くすことができると考えている。  </w:t>
            </w:r>
          </w:p>
        </w:tc>
        <w:tc>
          <w:tcPr>
            <w:tcW w:w="832" w:type="dxa"/>
            <w:tcBorders>
              <w:top w:val="nil"/>
              <w:left w:val="single" w:sz="12" w:space="0" w:color="000000"/>
              <w:bottom w:val="nil"/>
              <w:right w:val="single" w:sz="12" w:space="0" w:color="000000"/>
            </w:tcBorders>
            <w:tcMar>
              <w:left w:w="49" w:type="dxa"/>
              <w:right w:w="49" w:type="dxa"/>
            </w:tcMar>
          </w:tcPr>
          <w:p w:rsidR="00635068" w:rsidRDefault="00635068">
            <w:pPr>
              <w:rPr>
                <w:rFonts w:hint="default"/>
              </w:rPr>
            </w:pPr>
          </w:p>
          <w:p w:rsidR="00635068" w:rsidRDefault="00C34C8B">
            <w:pPr>
              <w:spacing w:line="338" w:lineRule="exact"/>
              <w:rPr>
                <w:rFonts w:hint="default"/>
              </w:rPr>
            </w:pPr>
            <w:r>
              <w:rPr>
                <w:sz w:val="23"/>
              </w:rPr>
              <w:t xml:space="preserve">　➡</w:t>
            </w:r>
            <w:r>
              <w:t xml:space="preserve">　</w:t>
            </w:r>
          </w:p>
          <w:p w:rsidR="00635068" w:rsidRDefault="00635068">
            <w:pPr>
              <w:rPr>
                <w:rFonts w:hint="default"/>
              </w:rPr>
            </w:pPr>
          </w:p>
          <w:p w:rsidR="00635068" w:rsidRDefault="00635068">
            <w:pPr>
              <w:rPr>
                <w:rFonts w:hint="default"/>
              </w:rPr>
            </w:pPr>
          </w:p>
        </w:tc>
        <w:tc>
          <w:tcPr>
            <w:tcW w:w="45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635068" w:rsidRDefault="00C34C8B">
            <w:pPr>
              <w:rPr>
                <w:rFonts w:hint="default"/>
              </w:rPr>
            </w:pPr>
            <w:r>
              <w:t>・人の行為に感動する自分であることに気づき，　人の行為を美しいと意識できる。</w:t>
            </w:r>
          </w:p>
          <w:p w:rsidR="00635068" w:rsidRDefault="00C34C8B">
            <w:pPr>
              <w:rPr>
                <w:rFonts w:hint="default"/>
              </w:rPr>
            </w:pPr>
            <w:r>
              <w:t>・自分のことを後にして，人に尽くしたいと思　う人の気持ちのことが分かり，美しいと思う。</w:t>
            </w:r>
          </w:p>
        </w:tc>
      </w:tr>
    </w:tbl>
    <w:p w:rsidR="00635068" w:rsidRDefault="00635068">
      <w:pPr>
        <w:rPr>
          <w:rFonts w:hint="default"/>
          <w:snapToGrid w:val="0"/>
          <w:sz w:val="14"/>
        </w:rPr>
      </w:pPr>
    </w:p>
    <w:sectPr w:rsidR="00635068">
      <w:footnotePr>
        <w:numRestart w:val="eachPage"/>
      </w:footnotePr>
      <w:endnotePr>
        <w:numFmt w:val="decimal"/>
      </w:endnotePr>
      <w:pgSz w:w="11906" w:h="16838"/>
      <w:pgMar w:top="-1134" w:right="1134" w:bottom="1701" w:left="1345" w:header="1134" w:footer="0" w:gutter="0"/>
      <w:cols w:space="720"/>
      <w:docGrid w:type="linesAndChars" w:linePitch="318" w:charSpace="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A0" w:rsidRDefault="005C5CA0">
      <w:pPr>
        <w:spacing w:before="358"/>
        <w:rPr>
          <w:rFonts w:hint="default"/>
        </w:rPr>
      </w:pPr>
      <w:r>
        <w:continuationSeparator/>
      </w:r>
    </w:p>
  </w:endnote>
  <w:endnote w:type="continuationSeparator" w:id="0">
    <w:p w:rsidR="005C5CA0" w:rsidRDefault="005C5C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A0" w:rsidRDefault="005C5CA0">
      <w:pPr>
        <w:spacing w:before="358"/>
        <w:rPr>
          <w:rFonts w:hint="default"/>
        </w:rPr>
      </w:pPr>
      <w:r>
        <w:continuationSeparator/>
      </w:r>
    </w:p>
  </w:footnote>
  <w:footnote w:type="continuationSeparator" w:id="0">
    <w:p w:rsidR="005C5CA0" w:rsidRDefault="005C5CA0">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
    <w:lvl w:ilvl="0">
      <w:numFmt w:val="bullet"/>
      <w:lvlText w:val="¡"/>
      <w:lvlJc w:val="left"/>
      <w:pPr>
        <w:widowControl w:val="0"/>
        <w:tabs>
          <w:tab w:val="left" w:pos="419"/>
        </w:tabs>
        <w:ind w:left="419" w:hanging="419"/>
      </w:pPr>
      <w:rPr>
        <w:rFonts w:ascii="Wingdings" w:hAnsi="Wingdings" w:hint="default"/>
      </w:rPr>
    </w:lvl>
  </w:abstractNum>
  <w:abstractNum w:abstractNumId="1">
    <w:nsid w:val="00000002"/>
    <w:multiLevelType w:val="singleLevel"/>
    <w:tmpl w:val="00000000"/>
    <w:name w:val="・"/>
    <w:lvl w:ilvl="0">
      <w:numFmt w:val="bullet"/>
      <w:lvlText w:val="・"/>
      <w:lvlJc w:val="left"/>
      <w:pPr>
        <w:widowControl w:val="0"/>
        <w:tabs>
          <w:tab w:val="left" w:pos="419"/>
        </w:tabs>
        <w:ind w:left="419" w:hanging="419"/>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38"/>
  <w:hyphenationZone w:val="0"/>
  <w:drawingGridHorizontalSpacing w:val="370"/>
  <w:drawingGridVerticalSpacing w:val="318"/>
  <w:displayHorizontalDrawingGridEvery w:val="0"/>
  <w:doNotShadeFormData/>
  <w:characterSpacingControl w:val="compressPunctuation"/>
  <w:noLineBreaksAfter w:lang="ja-JP" w:val="([{〈《「『【〔（［｛｢"/>
  <w:noLineBreaksBefore w:lang="ja-JP" w:val="!),.?]}、。〉》」』】〕！），．？］｝｡｣､ﾞﾟ"/>
  <w:savePreviewPicture/>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68"/>
    <w:rsid w:val="00144B06"/>
    <w:rsid w:val="004D20EB"/>
    <w:rsid w:val="00534991"/>
    <w:rsid w:val="005C5CA0"/>
    <w:rsid w:val="005D2AE7"/>
    <w:rsid w:val="00635068"/>
    <w:rsid w:val="006856F5"/>
    <w:rsid w:val="008707FE"/>
    <w:rsid w:val="00C34C8B"/>
    <w:rsid w:val="00D4606C"/>
    <w:rsid w:val="00E96B51"/>
    <w:rsid w:val="00F63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545</Words>
  <Characters>3111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長久手市教育委員会</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kurikuri</dc:creator>
  <cp:lastModifiedBy>愛知県</cp:lastModifiedBy>
  <cp:revision>2</cp:revision>
  <cp:lastPrinted>2015-11-11T09:26:00Z</cp:lastPrinted>
  <dcterms:created xsi:type="dcterms:W3CDTF">2016-08-01T06:55:00Z</dcterms:created>
  <dcterms:modified xsi:type="dcterms:W3CDTF">2016-08-01T06:55:00Z</dcterms:modified>
</cp:coreProperties>
</file>