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A41" w:rsidRDefault="00710030"/>
    <w:p w:rsidR="003A0E98" w:rsidRDefault="003A0E98"/>
    <w:p w:rsidR="004E3BE7" w:rsidRDefault="004E3BE7" w:rsidP="004E3BE7">
      <w:pPr>
        <w:jc w:val="center"/>
        <w:rPr>
          <w:sz w:val="36"/>
        </w:rPr>
      </w:pPr>
      <w:r>
        <w:rPr>
          <w:rFonts w:hint="eastAsia"/>
          <w:sz w:val="36"/>
        </w:rPr>
        <w:t>第５年</w:t>
      </w:r>
      <w:r w:rsidR="00ED4B8D">
        <w:rPr>
          <w:rFonts w:hint="eastAsia"/>
          <w:sz w:val="36"/>
        </w:rPr>
        <w:t>○</w:t>
      </w:r>
      <w:r>
        <w:rPr>
          <w:rFonts w:hint="eastAsia"/>
          <w:sz w:val="36"/>
        </w:rPr>
        <w:t>組道徳学習指導案</w:t>
      </w:r>
    </w:p>
    <w:p w:rsidR="004E3BE7" w:rsidRDefault="004E3BE7" w:rsidP="004E3BE7">
      <w:pPr>
        <w:wordWrap w:val="0"/>
        <w:jc w:val="right"/>
      </w:pPr>
      <w:r>
        <w:rPr>
          <w:rFonts w:hint="eastAsia"/>
        </w:rPr>
        <w:t>平成２７年</w:t>
      </w:r>
      <w:r w:rsidR="00ED4B8D">
        <w:rPr>
          <w:rFonts w:hint="eastAsia"/>
        </w:rPr>
        <w:t xml:space="preserve">　</w:t>
      </w:r>
      <w:r>
        <w:rPr>
          <w:rFonts w:hint="eastAsia"/>
        </w:rPr>
        <w:t>月</w:t>
      </w:r>
      <w:r w:rsidR="00ED4B8D">
        <w:rPr>
          <w:rFonts w:hint="eastAsia"/>
        </w:rPr>
        <w:t xml:space="preserve">　　</w:t>
      </w:r>
      <w:r>
        <w:rPr>
          <w:rFonts w:hint="eastAsia"/>
        </w:rPr>
        <w:t>日（</w:t>
      </w:r>
      <w:r w:rsidR="00ED4B8D">
        <w:rPr>
          <w:rFonts w:hint="eastAsia"/>
        </w:rPr>
        <w:t xml:space="preserve">　　</w:t>
      </w:r>
      <w:r>
        <w:rPr>
          <w:rFonts w:hint="eastAsia"/>
        </w:rPr>
        <w:t>）第</w:t>
      </w:r>
      <w:r w:rsidR="00ED4B8D">
        <w:rPr>
          <w:rFonts w:hint="eastAsia"/>
        </w:rPr>
        <w:t xml:space="preserve">　</w:t>
      </w:r>
      <w:r>
        <w:rPr>
          <w:rFonts w:hint="eastAsia"/>
        </w:rPr>
        <w:t xml:space="preserve">時限　</w:t>
      </w:r>
    </w:p>
    <w:p w:rsidR="004E3BE7" w:rsidRDefault="004E3BE7" w:rsidP="004E3BE7">
      <w:pPr>
        <w:wordWrap w:val="0"/>
        <w:jc w:val="right"/>
      </w:pPr>
      <w:r>
        <w:rPr>
          <w:rFonts w:hint="eastAsia"/>
        </w:rPr>
        <w:t xml:space="preserve">指導者　</w:t>
      </w:r>
      <w:r w:rsidR="00ED4B8D">
        <w:rPr>
          <w:rFonts w:hint="eastAsia"/>
        </w:rPr>
        <w:t>○</w:t>
      </w:r>
      <w:r>
        <w:rPr>
          <w:rFonts w:hint="eastAsia"/>
        </w:rPr>
        <w:t xml:space="preserve">　</w:t>
      </w:r>
      <w:r w:rsidR="00ED4B8D">
        <w:rPr>
          <w:rFonts w:hint="eastAsia"/>
        </w:rPr>
        <w:t>○</w:t>
      </w:r>
      <w:r>
        <w:rPr>
          <w:rFonts w:hint="eastAsia"/>
        </w:rPr>
        <w:t xml:space="preserve">　</w:t>
      </w:r>
      <w:r w:rsidR="00ED4B8D">
        <w:rPr>
          <w:rFonts w:hint="eastAsia"/>
        </w:rPr>
        <w:t>○</w:t>
      </w:r>
      <w:r>
        <w:rPr>
          <w:rFonts w:hint="eastAsia"/>
        </w:rPr>
        <w:t xml:space="preserve">　</w:t>
      </w:r>
      <w:r w:rsidR="00ED4B8D">
        <w:rPr>
          <w:rFonts w:hint="eastAsia"/>
        </w:rPr>
        <w:t>○</w:t>
      </w:r>
      <w:r>
        <w:rPr>
          <w:rFonts w:hint="eastAsia"/>
        </w:rPr>
        <w:t xml:space="preserve">　</w:t>
      </w:r>
    </w:p>
    <w:p w:rsidR="002012C4" w:rsidRDefault="004E3BE7" w:rsidP="004E3BE7">
      <w:pPr>
        <w:jc w:val="left"/>
      </w:pPr>
      <w:r>
        <w:rPr>
          <w:rFonts w:hint="eastAsia"/>
        </w:rPr>
        <w:t>１　主　　題　歩道にとめられた自転車</w:t>
      </w:r>
      <w:r w:rsidR="00CE4269">
        <w:rPr>
          <w:rFonts w:hint="eastAsia"/>
        </w:rPr>
        <w:t>（</w:t>
      </w:r>
      <w:r w:rsidR="00ED4B8D">
        <w:rPr>
          <w:rFonts w:hint="eastAsia"/>
        </w:rPr>
        <w:t>Ｃ</w:t>
      </w:r>
      <w:r w:rsidR="00CE4269">
        <w:rPr>
          <w:rFonts w:hint="eastAsia"/>
        </w:rPr>
        <w:t>―１６　よりよい学校生活、集団生活の充実）</w:t>
      </w:r>
    </w:p>
    <w:p w:rsidR="00823A3F" w:rsidRDefault="00823A3F" w:rsidP="004E3BE7">
      <w:pPr>
        <w:jc w:val="left"/>
      </w:pPr>
      <w:r>
        <w:rPr>
          <w:rFonts w:hint="eastAsia"/>
        </w:rPr>
        <w:t>２　資</w:t>
      </w:r>
      <w:r w:rsidR="00BA7DDA">
        <w:rPr>
          <w:rFonts w:hint="eastAsia"/>
        </w:rPr>
        <w:t xml:space="preserve"> </w:t>
      </w:r>
      <w:r>
        <w:rPr>
          <w:rFonts w:hint="eastAsia"/>
        </w:rPr>
        <w:t>料</w:t>
      </w:r>
      <w:r w:rsidR="00BA7DDA">
        <w:rPr>
          <w:rFonts w:hint="eastAsia"/>
        </w:rPr>
        <w:t xml:space="preserve"> </w:t>
      </w:r>
      <w:r>
        <w:rPr>
          <w:rFonts w:hint="eastAsia"/>
        </w:rPr>
        <w:t xml:space="preserve">名　</w:t>
      </w:r>
      <w:r w:rsidR="00BA7DDA">
        <w:rPr>
          <w:rFonts w:hint="eastAsia"/>
        </w:rPr>
        <w:t>歩道にとめられた自転車（出典　明るい心）</w:t>
      </w:r>
    </w:p>
    <w:p w:rsidR="0000229B" w:rsidRDefault="0000229B" w:rsidP="004E3BE7">
      <w:pPr>
        <w:jc w:val="left"/>
      </w:pPr>
      <w:r>
        <w:rPr>
          <w:rFonts w:hint="eastAsia"/>
        </w:rPr>
        <w:t>３　主題設定の理由</w:t>
      </w:r>
    </w:p>
    <w:p w:rsidR="0000229B" w:rsidRDefault="0000229B" w:rsidP="004E3BE7">
      <w:pPr>
        <w:jc w:val="left"/>
      </w:pPr>
      <w:r>
        <w:rPr>
          <w:rFonts w:hint="eastAsia"/>
        </w:rPr>
        <w:t>（１）　ねらいとする価値について</w:t>
      </w:r>
    </w:p>
    <w:p w:rsidR="001609F5" w:rsidRDefault="00586C24" w:rsidP="003A0E98">
      <w:pPr>
        <w:ind w:left="630" w:hangingChars="300" w:hanging="630"/>
        <w:jc w:val="left"/>
      </w:pPr>
      <w:r>
        <w:rPr>
          <w:rFonts w:hint="eastAsia"/>
        </w:rPr>
        <w:t xml:space="preserve">　　　　人は、社会の一員として社会から</w:t>
      </w:r>
      <w:r w:rsidR="00710030">
        <w:rPr>
          <w:rFonts w:hint="eastAsia"/>
        </w:rPr>
        <w:t>様々</w:t>
      </w:r>
      <w:r>
        <w:rPr>
          <w:rFonts w:hint="eastAsia"/>
        </w:rPr>
        <w:t>な恩恵を受ける一方、互いに助け合い支え合いながら生活している。</w:t>
      </w:r>
      <w:r w:rsidR="001609F5">
        <w:rPr>
          <w:rFonts w:hint="eastAsia"/>
        </w:rPr>
        <w:t>また、高学年になると、学校や地域における</w:t>
      </w:r>
      <w:r w:rsidR="00710030">
        <w:rPr>
          <w:rFonts w:hint="eastAsia"/>
        </w:rPr>
        <w:t>様々な</w:t>
      </w:r>
      <w:r w:rsidR="001609F5">
        <w:rPr>
          <w:rFonts w:hint="eastAsia"/>
        </w:rPr>
        <w:t>場面において、自分の立場や役割を自覚して責任を果たすことを要求されるようになる。</w:t>
      </w:r>
    </w:p>
    <w:p w:rsidR="001609F5" w:rsidRPr="001609F5" w:rsidRDefault="001609F5" w:rsidP="00586C24">
      <w:pPr>
        <w:ind w:left="630" w:hangingChars="300" w:hanging="630"/>
        <w:jc w:val="left"/>
      </w:pPr>
      <w:r>
        <w:rPr>
          <w:rFonts w:hint="eastAsia"/>
        </w:rPr>
        <w:t xml:space="preserve">　　　　このような時期に、身近な集団や社会の中で、自分の役割を果たそうとしたり、社会の一員として、主体的に協力し助け合おうとしたりする気持ちを育てることが大切である。</w:t>
      </w:r>
    </w:p>
    <w:p w:rsidR="0000229B" w:rsidRDefault="0000229B" w:rsidP="004E3BE7">
      <w:pPr>
        <w:jc w:val="left"/>
      </w:pPr>
      <w:r>
        <w:rPr>
          <w:rFonts w:hint="eastAsia"/>
        </w:rPr>
        <w:t>（２）　児童の実態について</w:t>
      </w:r>
    </w:p>
    <w:p w:rsidR="0000229B" w:rsidRDefault="00B82C66" w:rsidP="00F37655">
      <w:pPr>
        <w:ind w:left="630" w:hangingChars="300" w:hanging="630"/>
        <w:jc w:val="left"/>
      </w:pPr>
      <w:r>
        <w:rPr>
          <w:rFonts w:hint="eastAsia"/>
        </w:rPr>
        <w:t xml:space="preserve">　　　　本学級の児童は、物事に対して積極的に取り組む姿が多く見られる。また、級友を大切に思い、困っている友達がいると助け合う様子が見られる。しかし、</w:t>
      </w:r>
      <w:r w:rsidR="00F37655">
        <w:rPr>
          <w:rFonts w:hint="eastAsia"/>
        </w:rPr>
        <w:t>自分と直接関係がないような場面では、</w:t>
      </w:r>
      <w:r>
        <w:rPr>
          <w:rFonts w:hint="eastAsia"/>
        </w:rPr>
        <w:t>学級でゴミが落ちていたり、</w:t>
      </w:r>
      <w:r w:rsidR="00F37655">
        <w:rPr>
          <w:rFonts w:hint="eastAsia"/>
        </w:rPr>
        <w:t>提出物が乱雑に置かれていたりしても、「気にならない。」「誰かがやるだろう。」「自分には関係ない。」といった、自己中心的な考えをもつことがしばしばある。</w:t>
      </w:r>
    </w:p>
    <w:p w:rsidR="00F37655" w:rsidRPr="0000229B" w:rsidRDefault="00F37655" w:rsidP="00F37655">
      <w:pPr>
        <w:ind w:left="630" w:hangingChars="300" w:hanging="630"/>
        <w:jc w:val="left"/>
      </w:pPr>
      <w:r>
        <w:rPr>
          <w:rFonts w:hint="eastAsia"/>
        </w:rPr>
        <w:t xml:space="preserve">　　　　そこで、社会に役立つ働きをすることの大切さや喜びを感じ取らせながら、社会に役立とうとする気持ちを高めたい。</w:t>
      </w:r>
    </w:p>
    <w:p w:rsidR="0000229B" w:rsidRDefault="0000229B" w:rsidP="004E3BE7">
      <w:pPr>
        <w:jc w:val="left"/>
      </w:pPr>
      <w:r>
        <w:rPr>
          <w:rFonts w:hint="eastAsia"/>
        </w:rPr>
        <w:t>（３）　資料について</w:t>
      </w:r>
    </w:p>
    <w:p w:rsidR="0000229B" w:rsidRDefault="001609F5" w:rsidP="001609F5">
      <w:pPr>
        <w:ind w:left="630" w:hangingChars="300" w:hanging="630"/>
        <w:jc w:val="left"/>
      </w:pPr>
      <w:r>
        <w:rPr>
          <w:rFonts w:hint="eastAsia"/>
        </w:rPr>
        <w:t xml:space="preserve">　　　　本資料は、友達が自転車を駐輪場まで持って行かずに、バス停横の歩道にとめてしまうが、車いすの男性が通りにくそうに近づいてくる様子を見て、友達とともに自転車を整理することができた主人公を描いた資料である。</w:t>
      </w:r>
    </w:p>
    <w:p w:rsidR="001609F5" w:rsidRDefault="003A0E98" w:rsidP="001609F5">
      <w:pPr>
        <w:ind w:left="630" w:hangingChars="300" w:hanging="630"/>
        <w:jc w:val="left"/>
      </w:pPr>
      <w:r>
        <w:rPr>
          <w:rFonts w:hint="eastAsia"/>
        </w:rPr>
        <w:t xml:space="preserve">　　　　いけないことが分</w:t>
      </w:r>
      <w:r w:rsidR="001609F5">
        <w:rPr>
          <w:rFonts w:hint="eastAsia"/>
        </w:rPr>
        <w:t>かっていても</w:t>
      </w:r>
      <w:r w:rsidR="00B82C66">
        <w:rPr>
          <w:rFonts w:hint="eastAsia"/>
        </w:rPr>
        <w:t>、つい自己中心的な行動に走ってしまいがちな心情や、困っている人のために働いたり、</w:t>
      </w:r>
      <w:r>
        <w:rPr>
          <w:rFonts w:hint="eastAsia"/>
        </w:rPr>
        <w:t>社会の一員として自覚と責任をもって行動したりすることの</w:t>
      </w:r>
      <w:r w:rsidR="00710030">
        <w:rPr>
          <w:rFonts w:hint="eastAsia"/>
        </w:rPr>
        <w:t>すば</w:t>
      </w:r>
      <w:r>
        <w:rPr>
          <w:rFonts w:hint="eastAsia"/>
        </w:rPr>
        <w:t>らしさ</w:t>
      </w:r>
      <w:r w:rsidR="00B82C66">
        <w:rPr>
          <w:rFonts w:hint="eastAsia"/>
        </w:rPr>
        <w:t>を、主人公・清美の心情の変化を読み取りながら感じ取ることができる資料である。</w:t>
      </w:r>
    </w:p>
    <w:p w:rsidR="0000229B" w:rsidRDefault="0000229B" w:rsidP="004E3BE7">
      <w:pPr>
        <w:jc w:val="left"/>
      </w:pPr>
      <w:r>
        <w:rPr>
          <w:rFonts w:hint="eastAsia"/>
        </w:rPr>
        <w:t>４　ねらい</w:t>
      </w:r>
    </w:p>
    <w:p w:rsidR="0000229B" w:rsidRDefault="00B82C66" w:rsidP="004E3BE7">
      <w:pPr>
        <w:pStyle w:val="a3"/>
        <w:numPr>
          <w:ilvl w:val="0"/>
          <w:numId w:val="2"/>
        </w:numPr>
        <w:ind w:leftChars="0"/>
        <w:jc w:val="left"/>
      </w:pPr>
      <w:r>
        <w:rPr>
          <w:rFonts w:hint="eastAsia"/>
        </w:rPr>
        <w:t>社会の一員としての自覚をもち、社会に役立とうとする気持ちを高める。</w:t>
      </w:r>
    </w:p>
    <w:p w:rsidR="0000229B" w:rsidRDefault="0000229B" w:rsidP="004E3BE7">
      <w:pPr>
        <w:jc w:val="left"/>
      </w:pPr>
      <w:r>
        <w:rPr>
          <w:rFonts w:hint="eastAsia"/>
        </w:rPr>
        <w:t xml:space="preserve">５　準　　備　</w:t>
      </w:r>
      <w:r>
        <w:rPr>
          <w:rFonts w:hint="eastAsia"/>
        </w:rPr>
        <w:t>(</w:t>
      </w:r>
      <w:r>
        <w:rPr>
          <w:rFonts w:hint="eastAsia"/>
        </w:rPr>
        <w:t>教</w:t>
      </w:r>
      <w:r>
        <w:rPr>
          <w:rFonts w:hint="eastAsia"/>
        </w:rPr>
        <w:t>)</w:t>
      </w:r>
      <w:r w:rsidR="00B82C66">
        <w:rPr>
          <w:rFonts w:hint="eastAsia"/>
        </w:rPr>
        <w:t xml:space="preserve">　フラッシュカード</w:t>
      </w:r>
    </w:p>
    <w:p w:rsidR="0000229B" w:rsidRDefault="0000229B" w:rsidP="004E3BE7">
      <w:pPr>
        <w:jc w:val="left"/>
      </w:pPr>
      <w:r>
        <w:rPr>
          <w:rFonts w:hint="eastAsia"/>
        </w:rPr>
        <w:t xml:space="preserve">　　　　　　　</w:t>
      </w:r>
      <w:r>
        <w:rPr>
          <w:rFonts w:hint="eastAsia"/>
        </w:rPr>
        <w:t>(</w:t>
      </w:r>
      <w:r>
        <w:rPr>
          <w:rFonts w:hint="eastAsia"/>
        </w:rPr>
        <w:t>児</w:t>
      </w:r>
      <w:r>
        <w:rPr>
          <w:rFonts w:hint="eastAsia"/>
        </w:rPr>
        <w:t>)</w:t>
      </w:r>
      <w:r w:rsidR="000B3383">
        <w:rPr>
          <w:rFonts w:hint="eastAsia"/>
        </w:rPr>
        <w:t xml:space="preserve">　筆記用具</w:t>
      </w:r>
    </w:p>
    <w:p w:rsidR="0000229B" w:rsidRDefault="0000229B" w:rsidP="004E3BE7">
      <w:pPr>
        <w:jc w:val="left"/>
      </w:pPr>
      <w:r>
        <w:rPr>
          <w:rFonts w:hint="eastAsia"/>
        </w:rPr>
        <w:t>６　「言葉を大切にし、自分の考えを伝え合う」との関わり</w:t>
      </w:r>
    </w:p>
    <w:p w:rsidR="0000229B" w:rsidRDefault="00F15016" w:rsidP="0067336D">
      <w:pPr>
        <w:ind w:left="210" w:hangingChars="100" w:hanging="210"/>
        <w:jc w:val="left"/>
      </w:pPr>
      <w:r>
        <w:rPr>
          <w:rFonts w:hint="eastAsia"/>
        </w:rPr>
        <w:t xml:space="preserve">　　本時では、中</w:t>
      </w:r>
      <w:r w:rsidR="00876B09">
        <w:rPr>
          <w:rFonts w:hint="eastAsia"/>
        </w:rPr>
        <w:t>心発問として主人公が、「清美は、この出来事で今までの自分と何が変わったか</w:t>
      </w:r>
      <w:r>
        <w:rPr>
          <w:rFonts w:hint="eastAsia"/>
        </w:rPr>
        <w:t>」を児童に問いていく。</w:t>
      </w:r>
      <w:r w:rsidR="0067336D">
        <w:rPr>
          <w:rFonts w:hint="eastAsia"/>
        </w:rPr>
        <w:t>「</w:t>
      </w:r>
      <w:r w:rsidR="00876B09">
        <w:rPr>
          <w:rFonts w:hint="eastAsia"/>
        </w:rPr>
        <w:t>困っている人がいたら助けなければならない</w:t>
      </w:r>
      <w:r w:rsidR="0067336D">
        <w:rPr>
          <w:rFonts w:hint="eastAsia"/>
        </w:rPr>
        <w:t>」「</w:t>
      </w:r>
      <w:r w:rsidR="00876B09">
        <w:rPr>
          <w:rFonts w:hint="eastAsia"/>
        </w:rPr>
        <w:t>自分の用事よりも助けることが大切である</w:t>
      </w:r>
      <w:r w:rsidR="0067336D">
        <w:rPr>
          <w:rFonts w:hint="eastAsia"/>
        </w:rPr>
        <w:t>」</w:t>
      </w:r>
      <w:r w:rsidR="00876B09">
        <w:rPr>
          <w:rFonts w:hint="eastAsia"/>
        </w:rPr>
        <w:t>「人のために何かをすると気持ちが良いことに気が付いた」</w:t>
      </w:r>
      <w:r w:rsidR="00115722">
        <w:rPr>
          <w:rFonts w:hint="eastAsia"/>
        </w:rPr>
        <w:t>などの児童の多様な考えに対し、質疑応答をしながら話合いを深める。話合いの中で社会的役割や責任について自覚し、社会に役に立つという価値を高めると</w:t>
      </w:r>
      <w:r w:rsidR="00710030">
        <w:rPr>
          <w:rFonts w:hint="eastAsia"/>
        </w:rPr>
        <w:t>とも</w:t>
      </w:r>
      <w:r w:rsidR="00115722">
        <w:rPr>
          <w:rFonts w:hint="eastAsia"/>
        </w:rPr>
        <w:t>に自分の考えを伝え合う力を身に付けさせていく。</w:t>
      </w:r>
    </w:p>
    <w:p w:rsidR="0000229B" w:rsidRDefault="0000229B" w:rsidP="004E3BE7">
      <w:pPr>
        <w:jc w:val="left"/>
      </w:pPr>
      <w:r>
        <w:rPr>
          <w:rFonts w:hint="eastAsia"/>
        </w:rPr>
        <w:lastRenderedPageBreak/>
        <w:t>７　学習過程</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5"/>
        <w:gridCol w:w="3060"/>
        <w:gridCol w:w="3060"/>
        <w:gridCol w:w="2700"/>
      </w:tblGrid>
      <w:tr w:rsidR="0000229B" w:rsidTr="0067336D">
        <w:trPr>
          <w:trHeight w:val="360"/>
        </w:trPr>
        <w:tc>
          <w:tcPr>
            <w:tcW w:w="795" w:type="dxa"/>
            <w:tcBorders>
              <w:bottom w:val="single" w:sz="4" w:space="0" w:color="auto"/>
            </w:tcBorders>
          </w:tcPr>
          <w:p w:rsidR="0000229B" w:rsidRDefault="0000229B" w:rsidP="0000229B">
            <w:pPr>
              <w:jc w:val="center"/>
            </w:pPr>
            <w:r>
              <w:rPr>
                <w:rFonts w:hint="eastAsia"/>
              </w:rPr>
              <w:t>時間</w:t>
            </w:r>
          </w:p>
        </w:tc>
        <w:tc>
          <w:tcPr>
            <w:tcW w:w="3060" w:type="dxa"/>
          </w:tcPr>
          <w:p w:rsidR="0000229B" w:rsidRDefault="0000229B" w:rsidP="004E3BE7">
            <w:pPr>
              <w:jc w:val="left"/>
            </w:pPr>
            <w:r>
              <w:rPr>
                <w:rFonts w:hint="eastAsia"/>
              </w:rPr>
              <w:t xml:space="preserve">　　学　習　の　流　れ　　</w:t>
            </w:r>
          </w:p>
        </w:tc>
        <w:tc>
          <w:tcPr>
            <w:tcW w:w="3060" w:type="dxa"/>
            <w:tcBorders>
              <w:bottom w:val="single" w:sz="4" w:space="0" w:color="auto"/>
            </w:tcBorders>
          </w:tcPr>
          <w:p w:rsidR="0000229B" w:rsidRPr="0000229B" w:rsidRDefault="0000229B" w:rsidP="004E3BE7">
            <w:pPr>
              <w:jc w:val="left"/>
            </w:pPr>
            <w:r>
              <w:rPr>
                <w:rFonts w:hint="eastAsia"/>
              </w:rPr>
              <w:t>教師の働き掛けと支援・留意点</w:t>
            </w:r>
          </w:p>
        </w:tc>
        <w:tc>
          <w:tcPr>
            <w:tcW w:w="2700" w:type="dxa"/>
          </w:tcPr>
          <w:p w:rsidR="0000229B" w:rsidRPr="0000229B" w:rsidRDefault="0000229B" w:rsidP="004E3BE7">
            <w:pPr>
              <w:jc w:val="left"/>
            </w:pPr>
            <w:r>
              <w:rPr>
                <w:rFonts w:hint="eastAsia"/>
              </w:rPr>
              <w:t xml:space="preserve">　　　評　　　価</w:t>
            </w:r>
          </w:p>
        </w:tc>
      </w:tr>
      <w:tr w:rsidR="0000229B" w:rsidTr="0067336D">
        <w:trPr>
          <w:trHeight w:val="1770"/>
        </w:trPr>
        <w:tc>
          <w:tcPr>
            <w:tcW w:w="795" w:type="dxa"/>
            <w:tcBorders>
              <w:bottom w:val="single" w:sz="4" w:space="0" w:color="auto"/>
            </w:tcBorders>
          </w:tcPr>
          <w:p w:rsidR="0000229B" w:rsidRDefault="000B3383" w:rsidP="004E3BE7">
            <w:pPr>
              <w:jc w:val="left"/>
            </w:pPr>
            <w:r>
              <w:rPr>
                <w:rFonts w:hint="eastAsia"/>
              </w:rPr>
              <w:t>５</w:t>
            </w:r>
          </w:p>
          <w:p w:rsidR="000B3383" w:rsidRDefault="000B3383" w:rsidP="004E3BE7">
            <w:pPr>
              <w:jc w:val="left"/>
            </w:pPr>
            <w:r>
              <w:rPr>
                <w:rFonts w:hint="eastAsia"/>
              </w:rPr>
              <w:t>(5)</w:t>
            </w:r>
          </w:p>
          <w:p w:rsidR="000B3383" w:rsidRDefault="000B3383" w:rsidP="004E3BE7">
            <w:pPr>
              <w:jc w:val="left"/>
            </w:pPr>
            <w:r>
              <w:rPr>
                <w:rFonts w:hint="eastAsia"/>
              </w:rPr>
              <w:t>導入</w:t>
            </w:r>
          </w:p>
          <w:p w:rsidR="000B3383" w:rsidRDefault="000B3383" w:rsidP="004E3BE7">
            <w:pPr>
              <w:jc w:val="left"/>
            </w:pPr>
            <w:r>
              <w:rPr>
                <w:rFonts w:hint="eastAsia"/>
              </w:rPr>
              <w:t>方向付け</w:t>
            </w:r>
          </w:p>
        </w:tc>
        <w:tc>
          <w:tcPr>
            <w:tcW w:w="3060" w:type="dxa"/>
          </w:tcPr>
          <w:p w:rsidR="0000229B" w:rsidRDefault="000B3383" w:rsidP="000B3383">
            <w:pPr>
              <w:ind w:left="210" w:hangingChars="100" w:hanging="210"/>
              <w:jc w:val="left"/>
            </w:pPr>
            <w:r>
              <w:rPr>
                <w:rFonts w:hint="eastAsia"/>
              </w:rPr>
              <w:t>１　障害のある人のためにある施設や設備について発表する。</w:t>
            </w:r>
          </w:p>
        </w:tc>
        <w:tc>
          <w:tcPr>
            <w:tcW w:w="3060" w:type="dxa"/>
          </w:tcPr>
          <w:p w:rsidR="0000229B" w:rsidRDefault="00D73F16" w:rsidP="00D73F16">
            <w:pPr>
              <w:ind w:left="210" w:hangingChars="100" w:hanging="210"/>
              <w:jc w:val="left"/>
            </w:pPr>
            <w:r>
              <w:rPr>
                <w:rFonts w:hint="eastAsia"/>
              </w:rPr>
              <w:t>○　どのように役立っているかも確認する。</w:t>
            </w:r>
          </w:p>
        </w:tc>
        <w:tc>
          <w:tcPr>
            <w:tcW w:w="2700" w:type="dxa"/>
          </w:tcPr>
          <w:p w:rsidR="0000229B" w:rsidRDefault="00D73F16" w:rsidP="003A0E98">
            <w:pPr>
              <w:ind w:left="210" w:hangingChars="100" w:hanging="210"/>
              <w:jc w:val="left"/>
            </w:pPr>
            <w:r>
              <w:rPr>
                <w:rFonts w:hint="eastAsia"/>
              </w:rPr>
              <w:t xml:space="preserve">○　</w:t>
            </w:r>
            <w:r w:rsidR="003A0E98">
              <w:rPr>
                <w:rFonts w:hint="eastAsia"/>
              </w:rPr>
              <w:t>話を聞き、障害のある人のためにつくられた施設や設備について考え</w:t>
            </w:r>
            <w:r>
              <w:rPr>
                <w:rFonts w:hint="eastAsia"/>
              </w:rPr>
              <w:t>、積極的に発言できたか。</w:t>
            </w:r>
          </w:p>
          <w:p w:rsidR="00D73F16" w:rsidRDefault="00D73F16" w:rsidP="00D73F16">
            <w:pPr>
              <w:jc w:val="right"/>
            </w:pPr>
            <w:r>
              <w:rPr>
                <w:rFonts w:hint="eastAsia"/>
              </w:rPr>
              <w:t>（挙手・発表）</w:t>
            </w:r>
          </w:p>
        </w:tc>
      </w:tr>
      <w:tr w:rsidR="00D73F16" w:rsidTr="003A0E98">
        <w:trPr>
          <w:trHeight w:val="9071"/>
        </w:trPr>
        <w:tc>
          <w:tcPr>
            <w:tcW w:w="795" w:type="dxa"/>
            <w:tcBorders>
              <w:top w:val="single" w:sz="4" w:space="0" w:color="auto"/>
              <w:bottom w:val="single" w:sz="4" w:space="0" w:color="auto"/>
            </w:tcBorders>
          </w:tcPr>
          <w:p w:rsidR="00D73F16" w:rsidRDefault="0067336D" w:rsidP="004E3BE7">
            <w:pPr>
              <w:jc w:val="left"/>
            </w:pPr>
            <w:r>
              <w:rPr>
                <w:rFonts w:hint="eastAsia"/>
              </w:rPr>
              <w:t>３５</w:t>
            </w:r>
          </w:p>
          <w:p w:rsidR="0067336D" w:rsidRDefault="0067336D" w:rsidP="004E3BE7">
            <w:pPr>
              <w:jc w:val="left"/>
            </w:pPr>
            <w:r>
              <w:rPr>
                <w:rFonts w:hint="eastAsia"/>
              </w:rPr>
              <w:t>(40)</w:t>
            </w:r>
          </w:p>
          <w:p w:rsidR="003A0E98" w:rsidRDefault="003A0E98" w:rsidP="004E3BE7">
            <w:pPr>
              <w:jc w:val="left"/>
            </w:pPr>
            <w:r>
              <w:rPr>
                <w:noProof/>
              </w:rPr>
              <mc:AlternateContent>
                <mc:Choice Requires="wps">
                  <w:drawing>
                    <wp:anchor distT="0" distB="0" distL="114300" distR="114300" simplePos="0" relativeHeight="251673600" behindDoc="0" locked="0" layoutInCell="1" allowOverlap="1" wp14:anchorId="503CCF30" wp14:editId="47E55534">
                      <wp:simplePos x="0" y="0"/>
                      <wp:positionH relativeFrom="column">
                        <wp:posOffset>-24765</wp:posOffset>
                      </wp:positionH>
                      <wp:positionV relativeFrom="paragraph">
                        <wp:posOffset>89535</wp:posOffset>
                      </wp:positionV>
                      <wp:extent cx="390525" cy="311467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390525" cy="31146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A0E98" w:rsidRDefault="003A0E98" w:rsidP="003A0E98">
                                  <w:r>
                                    <w:rPr>
                                      <w:rFonts w:hint="eastAsia"/>
                                    </w:rPr>
                                    <w:t>ねらいとする価値の追求把握・自己の生き方の自覚</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1.95pt;margin-top:7.05pt;width:30.75pt;height:245.2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" fillcolor="white [3201]" strokecolor="white [3212]" strokeweight=".5pt">
                      <v:textbox style="layout-flow:vertical-ideographic">
                        <w:txbxContent>
                          <w:p w:rsidR="003A0E98" w:rsidRDefault="003A0E98" w:rsidP="003A0E98">
                            <w:r>
                              <w:rPr>
                                <w:rFonts w:hint="eastAsia"/>
                              </w:rPr>
                              <w:t>ねらいとする価値の追求把握・自己の生き方の自覚</w:t>
                            </w:r>
                          </w:p>
                        </w:txbxContent>
                      </v:textbox>
                    </v:shape>
                  </w:pict>
                </mc:Fallback>
              </mc:AlternateContent>
            </w:r>
          </w:p>
        </w:tc>
        <w:tc>
          <w:tcPr>
            <w:tcW w:w="3060" w:type="dxa"/>
          </w:tcPr>
          <w:p w:rsidR="00D73F16" w:rsidRDefault="0067336D" w:rsidP="000B3383">
            <w:pPr>
              <w:ind w:left="210" w:hangingChars="100" w:hanging="210"/>
              <w:jc w:val="left"/>
            </w:pPr>
            <w:r>
              <w:rPr>
                <w:rFonts w:hint="eastAsia"/>
              </w:rPr>
              <w:t>２　中心資料「歩道にとめられた自転車」を聞き話し合う。</w:t>
            </w:r>
          </w:p>
          <w:p w:rsidR="0067336D" w:rsidRDefault="0067336D" w:rsidP="000B3383">
            <w:pPr>
              <w:ind w:left="210" w:hangingChars="100" w:hanging="210"/>
              <w:jc w:val="left"/>
            </w:pPr>
            <w:r>
              <w:rPr>
                <w:rFonts w:hint="eastAsia"/>
              </w:rPr>
              <w:t>（１）「歩道にとめられた自転車」を聞き、場面設定を確認する。</w:t>
            </w:r>
          </w:p>
          <w:p w:rsidR="0067336D" w:rsidRDefault="0067336D" w:rsidP="000B3383">
            <w:pPr>
              <w:ind w:left="210" w:hangingChars="100" w:hanging="210"/>
              <w:jc w:val="left"/>
            </w:pPr>
          </w:p>
          <w:p w:rsidR="0067336D" w:rsidRDefault="0067336D" w:rsidP="000B3383">
            <w:pPr>
              <w:ind w:left="210" w:hangingChars="100" w:hanging="210"/>
              <w:jc w:val="left"/>
            </w:pPr>
          </w:p>
          <w:p w:rsidR="0067336D" w:rsidRDefault="0067336D" w:rsidP="000B3383">
            <w:pPr>
              <w:ind w:left="210" w:hangingChars="100" w:hanging="210"/>
              <w:jc w:val="left"/>
            </w:pPr>
            <w:r>
              <w:rPr>
                <w:rFonts w:hint="eastAsia"/>
              </w:rPr>
              <w:t>（２）「</w:t>
            </w:r>
            <w:r w:rsidR="00876B09" w:rsidRPr="00876B09">
              <w:rPr>
                <w:rFonts w:hint="eastAsia"/>
              </w:rPr>
              <w:t>清美は、この出来事で今までの自分と何が変わったか</w:t>
            </w:r>
            <w:r>
              <w:rPr>
                <w:rFonts w:hint="eastAsia"/>
              </w:rPr>
              <w:t>」</w:t>
            </w:r>
            <w:r w:rsidR="00115722">
              <w:rPr>
                <w:rFonts w:hint="eastAsia"/>
              </w:rPr>
              <w:t>について話し合う。</w:t>
            </w:r>
          </w:p>
          <w:p w:rsidR="00876B09" w:rsidRDefault="00115722" w:rsidP="00876B09">
            <w:pPr>
              <w:ind w:left="420" w:hangingChars="200" w:hanging="420"/>
              <w:jc w:val="left"/>
            </w:pPr>
            <w:r>
              <w:rPr>
                <w:rFonts w:hint="eastAsia"/>
              </w:rPr>
              <w:t xml:space="preserve">　</w:t>
            </w:r>
            <w:r w:rsidR="00876B09">
              <w:rPr>
                <w:rFonts w:hint="eastAsia"/>
              </w:rPr>
              <w:t>▲</w:t>
            </w:r>
            <w:r w:rsidR="002D57DE">
              <w:rPr>
                <w:rFonts w:hint="eastAsia"/>
              </w:rPr>
              <w:t xml:space="preserve">　</w:t>
            </w:r>
            <w:r w:rsidR="00876B09">
              <w:rPr>
                <w:rFonts w:hint="eastAsia"/>
              </w:rPr>
              <w:t>清美は、この出来事で今までの自分と何が変わった</w:t>
            </w:r>
            <w:r w:rsidR="002D57DE">
              <w:rPr>
                <w:rFonts w:hint="eastAsia"/>
              </w:rPr>
              <w:t>でしょう。</w:t>
            </w:r>
          </w:p>
          <w:p w:rsidR="00876B09" w:rsidRDefault="00876B09" w:rsidP="00876B09">
            <w:pPr>
              <w:ind w:leftChars="200" w:left="420"/>
              <w:jc w:val="left"/>
            </w:pPr>
            <w:r>
              <w:rPr>
                <w:rFonts w:hint="eastAsia"/>
              </w:rPr>
              <w:t>・困っている人がいたら助けなければならない。</w:t>
            </w:r>
          </w:p>
          <w:p w:rsidR="00876B09" w:rsidRDefault="00876B09" w:rsidP="00876B09">
            <w:pPr>
              <w:ind w:leftChars="200" w:left="420"/>
              <w:jc w:val="left"/>
            </w:pPr>
            <w:r>
              <w:rPr>
                <w:rFonts w:hint="eastAsia"/>
              </w:rPr>
              <w:t>・</w:t>
            </w:r>
            <w:r w:rsidRPr="00876B09">
              <w:rPr>
                <w:rFonts w:hint="eastAsia"/>
              </w:rPr>
              <w:t>自分の用事よりも助けることが大切である</w:t>
            </w:r>
            <w:r>
              <w:rPr>
                <w:rFonts w:hint="eastAsia"/>
              </w:rPr>
              <w:t>。</w:t>
            </w:r>
          </w:p>
          <w:p w:rsidR="00115722" w:rsidRDefault="003D18A6" w:rsidP="00876B09">
            <w:pPr>
              <w:ind w:leftChars="200" w:left="420"/>
              <w:jc w:val="left"/>
            </w:pPr>
            <w:r>
              <w:rPr>
                <w:rFonts w:hint="eastAsia"/>
              </w:rPr>
              <w:t>・人のために何かをすると気持ちが良い。</w:t>
            </w:r>
          </w:p>
          <w:p w:rsidR="00876B09" w:rsidRDefault="00AC280F" w:rsidP="00AC280F">
            <w:pPr>
              <w:ind w:leftChars="100" w:left="420" w:hangingChars="100" w:hanging="210"/>
              <w:jc w:val="left"/>
            </w:pPr>
            <w:r>
              <w:rPr>
                <w:rFonts w:hint="eastAsia"/>
              </w:rPr>
              <w:t xml:space="preserve">△　</w:t>
            </w:r>
            <w:r w:rsidR="00876B09">
              <w:rPr>
                <w:rFonts w:hint="eastAsia"/>
              </w:rPr>
              <w:t>これまでの考えに対して詳しく聞きたい、質問したいことはありますか。</w:t>
            </w:r>
          </w:p>
          <w:p w:rsidR="00115722" w:rsidRDefault="00876B09" w:rsidP="00107EEC">
            <w:pPr>
              <w:ind w:left="420" w:hangingChars="200" w:hanging="420"/>
              <w:jc w:val="left"/>
            </w:pPr>
            <w:r>
              <w:rPr>
                <w:rFonts w:hint="eastAsia"/>
              </w:rPr>
              <w:t xml:space="preserve">　△　</w:t>
            </w:r>
            <w:r w:rsidR="00107EEC">
              <w:rPr>
                <w:rFonts w:hint="eastAsia"/>
              </w:rPr>
              <w:t>友達の発言で参考になった発言や改めて思ったことや感じたことはありますか。</w:t>
            </w:r>
          </w:p>
        </w:tc>
        <w:tc>
          <w:tcPr>
            <w:tcW w:w="3060" w:type="dxa"/>
          </w:tcPr>
          <w:p w:rsidR="00D73F16" w:rsidRDefault="00D73F16" w:rsidP="00D73F16">
            <w:pPr>
              <w:ind w:left="210" w:hangingChars="100" w:hanging="210"/>
              <w:jc w:val="left"/>
            </w:pPr>
          </w:p>
          <w:p w:rsidR="0067336D" w:rsidRDefault="0067336D" w:rsidP="00D73F16">
            <w:pPr>
              <w:ind w:left="210" w:hangingChars="100" w:hanging="210"/>
              <w:jc w:val="left"/>
            </w:pPr>
          </w:p>
          <w:p w:rsidR="0067336D" w:rsidRDefault="0067336D" w:rsidP="0067336D">
            <w:pPr>
              <w:ind w:left="210" w:hanging="210"/>
              <w:jc w:val="left"/>
            </w:pPr>
            <w:r>
              <w:rPr>
                <w:rFonts w:hint="eastAsia"/>
              </w:rPr>
              <w:t>○　資料は教師が範読する。</w:t>
            </w:r>
          </w:p>
          <w:p w:rsidR="0067336D" w:rsidRDefault="0067336D" w:rsidP="0067336D">
            <w:pPr>
              <w:ind w:left="210" w:hanging="210"/>
              <w:jc w:val="left"/>
            </w:pPr>
            <w:r>
              <w:rPr>
                <w:rFonts w:hint="eastAsia"/>
              </w:rPr>
              <w:t>○　場面絵、出来事、会話等をフラッシュカードで示しながら、児童に資料の内容を確認させる。</w:t>
            </w:r>
          </w:p>
          <w:p w:rsidR="00EC45FF" w:rsidRDefault="00EC45FF" w:rsidP="0067336D">
            <w:pPr>
              <w:ind w:left="210" w:hanging="210"/>
              <w:jc w:val="left"/>
            </w:pPr>
            <w:r>
              <w:rPr>
                <w:rFonts w:hint="eastAsia"/>
              </w:rPr>
              <w:t>○　「今までの自分と何が変わったか」語らせる。多様に出た発言は、児童とともに板書に整理する。</w:t>
            </w:r>
          </w:p>
          <w:p w:rsidR="00EC45FF" w:rsidRDefault="00EC45FF" w:rsidP="0067336D">
            <w:pPr>
              <w:ind w:left="210" w:hanging="210"/>
              <w:jc w:val="left"/>
            </w:pPr>
            <w:r>
              <w:rPr>
                <w:rFonts w:hint="eastAsia"/>
              </w:rPr>
              <w:t>○　ある程度考えがもてるまで待つ。</w:t>
            </w:r>
          </w:p>
          <w:p w:rsidR="00EC45FF" w:rsidRDefault="00EC45FF" w:rsidP="0067336D">
            <w:pPr>
              <w:ind w:left="210" w:hanging="210"/>
              <w:jc w:val="left"/>
            </w:pPr>
            <w:r>
              <w:rPr>
                <w:rFonts w:hint="eastAsia"/>
              </w:rPr>
              <w:t>○　的外れの発言があっても認める声掛けをする。</w:t>
            </w:r>
          </w:p>
          <w:p w:rsidR="00EC45FF" w:rsidRDefault="00EC45FF" w:rsidP="003A0E98">
            <w:pPr>
              <w:ind w:left="210" w:hangingChars="100" w:hanging="210"/>
            </w:pPr>
            <w:r>
              <w:rPr>
                <w:rFonts w:hint="eastAsia"/>
              </w:rPr>
              <w:t xml:space="preserve">○　</w:t>
            </w:r>
            <w:r w:rsidR="003A0E98">
              <w:rPr>
                <w:rFonts w:hint="eastAsia"/>
              </w:rPr>
              <w:t>考えがもてたら立たせる。各自で意見の分類をさせ、同類の意見が出た児童は着席させる。</w:t>
            </w:r>
          </w:p>
          <w:p w:rsidR="00EC45FF" w:rsidRDefault="00EC45FF" w:rsidP="00EC45FF">
            <w:pPr>
              <w:ind w:left="210" w:hangingChars="100" w:hanging="210"/>
            </w:pPr>
            <w:r>
              <w:rPr>
                <w:rFonts w:hint="eastAsia"/>
              </w:rPr>
              <w:t>○　価値への理解を深めたり、自己の価値観の自覚を深めたりする。うまく質疑応答できなくてもよい。</w:t>
            </w:r>
          </w:p>
          <w:p w:rsidR="00EC45FF" w:rsidRPr="00EC45FF" w:rsidRDefault="00EC45FF" w:rsidP="00EC45FF">
            <w:pPr>
              <w:ind w:left="210" w:hangingChars="100" w:hanging="210"/>
            </w:pPr>
            <w:r>
              <w:rPr>
                <w:rFonts w:hint="eastAsia"/>
              </w:rPr>
              <w:t>○　級友から学んで成長できたことを出し合わせ、学び合いを喜び合わせる。</w:t>
            </w:r>
          </w:p>
        </w:tc>
        <w:tc>
          <w:tcPr>
            <w:tcW w:w="2700" w:type="dxa"/>
          </w:tcPr>
          <w:p w:rsidR="004B06DB" w:rsidRDefault="004B06DB" w:rsidP="004E3BE7">
            <w:pPr>
              <w:jc w:val="left"/>
            </w:pPr>
            <w:r>
              <w:rPr>
                <w:noProof/>
              </w:rPr>
              <mc:AlternateContent>
                <mc:Choice Requires="wps">
                  <w:drawing>
                    <wp:anchor distT="0" distB="0" distL="114300" distR="114300" simplePos="0" relativeHeight="251659264" behindDoc="0" locked="0" layoutInCell="1" allowOverlap="1" wp14:anchorId="440293E4" wp14:editId="31F0702A">
                      <wp:simplePos x="0" y="0"/>
                      <wp:positionH relativeFrom="column">
                        <wp:posOffset>-43815</wp:posOffset>
                      </wp:positionH>
                      <wp:positionV relativeFrom="paragraph">
                        <wp:posOffset>1543686</wp:posOffset>
                      </wp:positionV>
                      <wp:extent cx="1666875" cy="118110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1666875" cy="1181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B06DB" w:rsidRDefault="004B06DB">
                                  <w:r>
                                    <w:rPr>
                                      <w:rFonts w:hint="eastAsia"/>
                                    </w:rPr>
                                    <w:t xml:space="preserve">　社会的役割や責任について自覚し、社会に役立つことの価値について考えることができたか。</w:t>
                                  </w:r>
                                </w:p>
                                <w:p w:rsidR="004B06DB" w:rsidRPr="004B06DB" w:rsidRDefault="004B06DB" w:rsidP="004B06DB">
                                  <w:pPr>
                                    <w:jc w:val="right"/>
                                  </w:pPr>
                                  <w:r>
                                    <w:rPr>
                                      <w:rFonts w:hint="eastAsia"/>
                                    </w:rPr>
                                    <w:t>（発表・観察）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3.45pt;margin-top:121.55pt;width:131.25pt;height: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" fillcolor="white [3201]" strokeweight=".5pt">
                      <v:textbox>
                        <w:txbxContent>
                          <w:p w:rsidR="004B06DB" w:rsidRDefault="004B06DB">
                            <w:pPr>
                              <w:rPr>
                                <w:rFonts w:hint="eastAsia"/>
                              </w:rPr>
                            </w:pPr>
                            <w:r>
                              <w:rPr>
                                <w:rFonts w:hint="eastAsia"/>
                              </w:rPr>
                              <w:t xml:space="preserve">　社会的役割や責任について自覚し、社会に役立つことの価値について考えることができたか。</w:t>
                            </w:r>
                          </w:p>
                          <w:p w:rsidR="004B06DB" w:rsidRPr="004B06DB" w:rsidRDefault="004B06DB" w:rsidP="004B06DB">
                            <w:pPr>
                              <w:jc w:val="right"/>
                            </w:pPr>
                            <w:r>
                              <w:rPr>
                                <w:rFonts w:hint="eastAsia"/>
                              </w:rPr>
                              <w:t>（発表・観察）</w:t>
                            </w:r>
                          </w:p>
                        </w:txbxContent>
                      </v:textbox>
                    </v:shape>
                  </w:pict>
                </mc:Fallback>
              </mc:AlternateContent>
            </w:r>
          </w:p>
          <w:p w:rsidR="004B06DB" w:rsidRPr="004B06DB" w:rsidRDefault="004B06DB" w:rsidP="004B06DB"/>
          <w:p w:rsidR="004B06DB" w:rsidRDefault="004B06DB" w:rsidP="004B06DB">
            <w:pPr>
              <w:ind w:left="210" w:hangingChars="100" w:hanging="210"/>
            </w:pPr>
            <w:r>
              <w:rPr>
                <w:rFonts w:hint="eastAsia"/>
              </w:rPr>
              <w:t>○</w:t>
            </w:r>
            <w:r>
              <w:t>﷒</w:t>
            </w:r>
            <w:r w:rsidR="000A0F2C">
              <w:rPr>
                <w:rFonts w:hint="eastAsia"/>
              </w:rPr>
              <w:t xml:space="preserve">　集中</w:t>
            </w:r>
            <w:r>
              <w:rPr>
                <w:rFonts w:hint="eastAsia"/>
              </w:rPr>
              <w:t>して資料を聞く</w:t>
            </w:r>
            <w:r w:rsidR="00710030">
              <w:rPr>
                <w:rFonts w:hint="eastAsia"/>
              </w:rPr>
              <w:t>こと</w:t>
            </w:r>
            <w:bookmarkStart w:id="0" w:name="_GoBack"/>
            <w:bookmarkEnd w:id="0"/>
            <w:r>
              <w:rPr>
                <w:rFonts w:hint="eastAsia"/>
              </w:rPr>
              <w:t>ができたか。</w:t>
            </w:r>
          </w:p>
          <w:p w:rsidR="004B06DB" w:rsidRPr="004B06DB" w:rsidRDefault="004B06DB" w:rsidP="004B06DB">
            <w:pPr>
              <w:ind w:left="210" w:hangingChars="100" w:hanging="210"/>
              <w:jc w:val="right"/>
            </w:pPr>
            <w:r>
              <w:rPr>
                <w:rFonts w:hint="eastAsia"/>
              </w:rPr>
              <w:t>（観察）</w:t>
            </w:r>
          </w:p>
          <w:p w:rsidR="004B06DB" w:rsidRPr="004B06DB" w:rsidRDefault="004B06DB" w:rsidP="004B06DB"/>
          <w:p w:rsidR="004B06DB" w:rsidRPr="004B06DB" w:rsidRDefault="004B06DB" w:rsidP="004B06DB"/>
          <w:p w:rsidR="004B06DB" w:rsidRPr="004B06DB" w:rsidRDefault="004B06DB" w:rsidP="004B06DB"/>
          <w:p w:rsidR="004B06DB" w:rsidRPr="004B06DB" w:rsidRDefault="004B06DB" w:rsidP="004B06DB"/>
          <w:p w:rsidR="004B06DB" w:rsidRPr="004B06DB" w:rsidRDefault="004B06DB" w:rsidP="004B06DB"/>
          <w:p w:rsidR="004B06DB" w:rsidRPr="004B06DB" w:rsidRDefault="004B06DB" w:rsidP="004B06DB"/>
          <w:p w:rsidR="004B06DB" w:rsidRPr="004B06DB" w:rsidRDefault="004B06DB" w:rsidP="004B06DB"/>
          <w:p w:rsidR="004B06DB" w:rsidRPr="004B06DB" w:rsidRDefault="004B06DB" w:rsidP="004B06DB"/>
          <w:p w:rsidR="004B06DB" w:rsidRPr="004B06DB" w:rsidRDefault="004B06DB" w:rsidP="004B06DB"/>
          <w:p w:rsidR="004B06DB" w:rsidRPr="004B06DB" w:rsidRDefault="004B06DB" w:rsidP="004B06DB"/>
          <w:p w:rsidR="004B06DB" w:rsidRDefault="004B06DB" w:rsidP="004B06DB"/>
          <w:p w:rsidR="004B06DB" w:rsidRDefault="004B06DB" w:rsidP="004B06DB"/>
          <w:p w:rsidR="004B06DB" w:rsidRPr="004B06DB" w:rsidRDefault="004B06DB" w:rsidP="004B06DB"/>
          <w:p w:rsidR="004B06DB" w:rsidRPr="004B06DB" w:rsidRDefault="004B06DB" w:rsidP="004B06DB"/>
          <w:p w:rsidR="00D73F16" w:rsidRDefault="004B06DB" w:rsidP="004B06DB">
            <w:pPr>
              <w:ind w:left="210" w:hangingChars="100" w:hanging="210"/>
            </w:pPr>
            <w:r>
              <w:rPr>
                <w:rFonts w:hint="eastAsia"/>
              </w:rPr>
              <w:t>○　友達の考えに対して積極的に質問することができたか。</w:t>
            </w:r>
          </w:p>
          <w:p w:rsidR="004B06DB" w:rsidRDefault="004B06DB" w:rsidP="004B06DB">
            <w:pPr>
              <w:ind w:left="210" w:hangingChars="100" w:hanging="210"/>
              <w:jc w:val="right"/>
            </w:pPr>
            <w:r>
              <w:rPr>
                <w:rFonts w:hint="eastAsia"/>
              </w:rPr>
              <w:t>（発表・観察）</w:t>
            </w:r>
          </w:p>
          <w:p w:rsidR="004B06DB" w:rsidRDefault="004B06DB" w:rsidP="004B06DB">
            <w:pPr>
              <w:ind w:left="210" w:hangingChars="100" w:hanging="210"/>
            </w:pPr>
            <w:r>
              <w:rPr>
                <w:rFonts w:hint="eastAsia"/>
              </w:rPr>
              <w:t>○　友達の考えに共感することができたか。</w:t>
            </w:r>
          </w:p>
          <w:p w:rsidR="004B06DB" w:rsidRPr="004B06DB" w:rsidRDefault="004B06DB" w:rsidP="004B06DB">
            <w:pPr>
              <w:ind w:left="210" w:hangingChars="100" w:hanging="210"/>
              <w:jc w:val="right"/>
            </w:pPr>
            <w:r>
              <w:rPr>
                <w:rFonts w:hint="eastAsia"/>
              </w:rPr>
              <w:t>（発表・観察）</w:t>
            </w:r>
          </w:p>
        </w:tc>
      </w:tr>
      <w:tr w:rsidR="00107EEC" w:rsidTr="00107EEC">
        <w:trPr>
          <w:trHeight w:val="1408"/>
        </w:trPr>
        <w:tc>
          <w:tcPr>
            <w:tcW w:w="795" w:type="dxa"/>
            <w:tcBorders>
              <w:top w:val="single" w:sz="4" w:space="0" w:color="auto"/>
            </w:tcBorders>
          </w:tcPr>
          <w:p w:rsidR="00107EEC" w:rsidRDefault="00107EEC" w:rsidP="004E3BE7">
            <w:pPr>
              <w:jc w:val="left"/>
            </w:pPr>
            <w:r>
              <w:rPr>
                <w:rFonts w:hint="eastAsia"/>
              </w:rPr>
              <w:t>５</w:t>
            </w:r>
          </w:p>
          <w:p w:rsidR="00107EEC" w:rsidRDefault="00107EEC" w:rsidP="004E3BE7">
            <w:pPr>
              <w:jc w:val="left"/>
            </w:pPr>
            <w:r>
              <w:t>(</w:t>
            </w:r>
            <w:r>
              <w:rPr>
                <w:rFonts w:hint="eastAsia"/>
              </w:rPr>
              <w:t>45</w:t>
            </w:r>
            <w:r>
              <w:t>)</w:t>
            </w:r>
          </w:p>
          <w:p w:rsidR="00107EEC" w:rsidRDefault="00107EEC" w:rsidP="004E3BE7">
            <w:pPr>
              <w:jc w:val="left"/>
            </w:pPr>
            <w:r>
              <w:rPr>
                <w:rFonts w:hint="eastAsia"/>
              </w:rPr>
              <w:t>まとめ</w:t>
            </w:r>
          </w:p>
        </w:tc>
        <w:tc>
          <w:tcPr>
            <w:tcW w:w="3060" w:type="dxa"/>
          </w:tcPr>
          <w:p w:rsidR="00107EEC" w:rsidRDefault="00107EEC" w:rsidP="000B3383">
            <w:pPr>
              <w:ind w:left="210" w:hangingChars="100" w:hanging="210"/>
              <w:jc w:val="left"/>
            </w:pPr>
            <w:r>
              <w:rPr>
                <w:rFonts w:hint="eastAsia"/>
              </w:rPr>
              <w:t>３　自分の考えを文章でまとめる。</w:t>
            </w:r>
          </w:p>
          <w:p w:rsidR="00107EEC" w:rsidRDefault="00107EEC" w:rsidP="000B3383">
            <w:pPr>
              <w:ind w:left="210" w:hangingChars="100" w:hanging="210"/>
              <w:jc w:val="left"/>
            </w:pPr>
          </w:p>
          <w:p w:rsidR="00107EEC" w:rsidRDefault="00107EEC" w:rsidP="00107EEC">
            <w:pPr>
              <w:jc w:val="left"/>
            </w:pPr>
          </w:p>
        </w:tc>
        <w:tc>
          <w:tcPr>
            <w:tcW w:w="3060" w:type="dxa"/>
            <w:tcBorders>
              <w:bottom w:val="single" w:sz="4" w:space="0" w:color="auto"/>
            </w:tcBorders>
          </w:tcPr>
          <w:p w:rsidR="00107EEC" w:rsidRDefault="00487C88" w:rsidP="00487C88">
            <w:pPr>
              <w:ind w:left="210" w:hangingChars="100" w:hanging="210"/>
              <w:jc w:val="left"/>
            </w:pPr>
            <w:r>
              <w:rPr>
                <w:rFonts w:hint="eastAsia"/>
              </w:rPr>
              <w:t>○　最終的な自分の考えをまとめるように声掛けする。</w:t>
            </w:r>
          </w:p>
        </w:tc>
        <w:tc>
          <w:tcPr>
            <w:tcW w:w="2700" w:type="dxa"/>
          </w:tcPr>
          <w:p w:rsidR="00107EEC" w:rsidRDefault="003D18A6" w:rsidP="003D18A6">
            <w:pPr>
              <w:ind w:left="210" w:hangingChars="100" w:hanging="210"/>
            </w:pPr>
            <w:r>
              <w:rPr>
                <w:rFonts w:hint="eastAsia"/>
              </w:rPr>
              <w:t>○　社会的役割や責任について自覚し、社会に役立つことの価値を高めることができたか。</w:t>
            </w:r>
          </w:p>
          <w:p w:rsidR="003D18A6" w:rsidRDefault="003D18A6" w:rsidP="003D18A6">
            <w:pPr>
              <w:ind w:left="210" w:hangingChars="100" w:hanging="210"/>
              <w:jc w:val="right"/>
            </w:pPr>
            <w:r>
              <w:rPr>
                <w:rFonts w:hint="eastAsia"/>
              </w:rPr>
              <w:t>（ワークシート）</w:t>
            </w:r>
          </w:p>
        </w:tc>
      </w:tr>
    </w:tbl>
    <w:p w:rsidR="00195FDB" w:rsidRPr="00195FDB" w:rsidRDefault="00195FDB" w:rsidP="00ED4B8D">
      <w:pPr>
        <w:jc w:val="left"/>
      </w:pPr>
    </w:p>
    <w:sectPr w:rsidR="00195FDB" w:rsidRPr="00195FDB" w:rsidSect="004E3BE7">
      <w:pgSz w:w="11906" w:h="16838" w:code="9"/>
      <w:pgMar w:top="1134" w:right="1134" w:bottom="1701" w:left="1134" w:header="851" w:footer="992" w:gutter="0"/>
      <w:cols w:space="425"/>
      <w:docGrid w:type="linesAndChars" w:linePitch="35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C7F21"/>
    <w:multiLevelType w:val="hybridMultilevel"/>
    <w:tmpl w:val="C27497BA"/>
    <w:lvl w:ilvl="0" w:tplc="D668F4FA">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nsid w:val="1E9617FE"/>
    <w:multiLevelType w:val="hybridMultilevel"/>
    <w:tmpl w:val="57525592"/>
    <w:lvl w:ilvl="0" w:tplc="7E9A71DA">
      <w:start w:val="3"/>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nsid w:val="27F109E8"/>
    <w:multiLevelType w:val="hybridMultilevel"/>
    <w:tmpl w:val="609806DC"/>
    <w:lvl w:ilvl="0" w:tplc="B5A4CB7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657C1077"/>
    <w:multiLevelType w:val="hybridMultilevel"/>
    <w:tmpl w:val="77986C0C"/>
    <w:lvl w:ilvl="0" w:tplc="82A204E8">
      <w:start w:val="3"/>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nsid w:val="71DD7908"/>
    <w:multiLevelType w:val="hybridMultilevel"/>
    <w:tmpl w:val="EB2A639A"/>
    <w:lvl w:ilvl="0" w:tplc="74507D36">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nsid w:val="7FD43AFB"/>
    <w:multiLevelType w:val="hybridMultilevel"/>
    <w:tmpl w:val="48CE6E46"/>
    <w:lvl w:ilvl="0" w:tplc="D8388D0A">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3"/>
  </w:num>
  <w:num w:numId="2">
    <w:abstractNumId w:val="1"/>
  </w:num>
  <w:num w:numId="3">
    <w:abstractNumId w:val="5"/>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BE7"/>
    <w:rsid w:val="0000229B"/>
    <w:rsid w:val="000A0F2C"/>
    <w:rsid w:val="000B3383"/>
    <w:rsid w:val="00107EEC"/>
    <w:rsid w:val="00115722"/>
    <w:rsid w:val="001224EE"/>
    <w:rsid w:val="001609F5"/>
    <w:rsid w:val="00172696"/>
    <w:rsid w:val="00195FDB"/>
    <w:rsid w:val="002012C4"/>
    <w:rsid w:val="00221421"/>
    <w:rsid w:val="002D57DE"/>
    <w:rsid w:val="003A0E98"/>
    <w:rsid w:val="003D18A6"/>
    <w:rsid w:val="003D6BAB"/>
    <w:rsid w:val="00487C88"/>
    <w:rsid w:val="004B06DB"/>
    <w:rsid w:val="004E3BE7"/>
    <w:rsid w:val="00586C24"/>
    <w:rsid w:val="00654695"/>
    <w:rsid w:val="0067336D"/>
    <w:rsid w:val="00710030"/>
    <w:rsid w:val="007D0BBD"/>
    <w:rsid w:val="00823A3F"/>
    <w:rsid w:val="00876B09"/>
    <w:rsid w:val="00AB220B"/>
    <w:rsid w:val="00AC280F"/>
    <w:rsid w:val="00AC2C20"/>
    <w:rsid w:val="00B80AC9"/>
    <w:rsid w:val="00B82C66"/>
    <w:rsid w:val="00BA7DDA"/>
    <w:rsid w:val="00C63B2C"/>
    <w:rsid w:val="00CE4269"/>
    <w:rsid w:val="00D73F16"/>
    <w:rsid w:val="00EC45FF"/>
    <w:rsid w:val="00ED4B8D"/>
    <w:rsid w:val="00F00DB0"/>
    <w:rsid w:val="00F15016"/>
    <w:rsid w:val="00F16964"/>
    <w:rsid w:val="00F376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B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2C66"/>
    <w:pPr>
      <w:ind w:leftChars="400" w:left="840"/>
    </w:pPr>
  </w:style>
  <w:style w:type="table" w:styleId="a4">
    <w:name w:val="Table Grid"/>
    <w:basedOn w:val="a1"/>
    <w:uiPriority w:val="59"/>
    <w:rsid w:val="006546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Accent 6"/>
    <w:basedOn w:val="a1"/>
    <w:uiPriority w:val="60"/>
    <w:rsid w:val="003D18A6"/>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B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2C66"/>
    <w:pPr>
      <w:ind w:leftChars="400" w:left="840"/>
    </w:pPr>
  </w:style>
  <w:style w:type="table" w:styleId="a4">
    <w:name w:val="Table Grid"/>
    <w:basedOn w:val="a1"/>
    <w:uiPriority w:val="59"/>
    <w:rsid w:val="006546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Accent 6"/>
    <w:basedOn w:val="a1"/>
    <w:uiPriority w:val="60"/>
    <w:rsid w:val="003D18A6"/>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BC8B3-20B0-42B0-BFCE-4F0E21188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315</Words>
  <Characters>1802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長久手市教育委員会</Company>
  <LinksUpToDate>false</LinksUpToDate>
  <CharactersWithSpaces>2113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長久手市</dc:creator>
  <cp:lastModifiedBy>愛知県</cp:lastModifiedBy>
  <cp:revision>2</cp:revision>
  <cp:lastPrinted>2015-07-13T08:06:00Z</cp:lastPrinted>
  <dcterms:created xsi:type="dcterms:W3CDTF">2016-08-02T07:07:00Z</dcterms:created>
  <dcterms:modified xsi:type="dcterms:W3CDTF">2016-08-02T07:07:00Z</dcterms:modified>
</cp:coreProperties>
</file>