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C24" w:rsidRPr="00B1465C" w:rsidRDefault="00D83C21" w:rsidP="00D83C21">
      <w:pPr>
        <w:jc w:val="center"/>
        <w:rPr>
          <w:sz w:val="24"/>
          <w:szCs w:val="24"/>
        </w:rPr>
      </w:pPr>
      <w:r w:rsidRPr="00B1465C">
        <w:rPr>
          <w:rFonts w:hint="eastAsia"/>
          <w:sz w:val="24"/>
          <w:szCs w:val="24"/>
        </w:rPr>
        <w:t>第６学年</w:t>
      </w:r>
      <w:bookmarkStart w:id="0" w:name="_GoBack"/>
      <w:bookmarkEnd w:id="0"/>
      <w:r w:rsidRPr="00B1465C">
        <w:rPr>
          <w:rFonts w:hint="eastAsia"/>
          <w:sz w:val="24"/>
          <w:szCs w:val="24"/>
        </w:rPr>
        <w:t xml:space="preserve">　道徳</w:t>
      </w:r>
      <w:r w:rsidR="000170EC">
        <w:rPr>
          <w:rFonts w:hint="eastAsia"/>
          <w:sz w:val="24"/>
          <w:szCs w:val="24"/>
        </w:rPr>
        <w:t>学習</w:t>
      </w:r>
      <w:r w:rsidRPr="00B1465C">
        <w:rPr>
          <w:rFonts w:hint="eastAsia"/>
          <w:sz w:val="24"/>
          <w:szCs w:val="24"/>
        </w:rPr>
        <w:t>指導案</w:t>
      </w:r>
    </w:p>
    <w:p w:rsidR="00D83C21" w:rsidRDefault="00D83C21" w:rsidP="00D83C21">
      <w:pPr>
        <w:wordWrap w:val="0"/>
        <w:jc w:val="right"/>
      </w:pPr>
    </w:p>
    <w:p w:rsidR="00D83C21" w:rsidRDefault="000170EC" w:rsidP="00D83C21">
      <w:pPr>
        <w:jc w:val="left"/>
      </w:pPr>
      <w:r>
        <w:rPr>
          <w:rFonts w:hint="eastAsia"/>
        </w:rPr>
        <w:t>１　主　題</w:t>
      </w:r>
      <w:r w:rsidR="00076758">
        <w:rPr>
          <w:rFonts w:hint="eastAsia"/>
        </w:rPr>
        <w:t xml:space="preserve">　生きること</w:t>
      </w:r>
      <w:r>
        <w:rPr>
          <w:rFonts w:hint="eastAsia"/>
        </w:rPr>
        <w:t>（</w:t>
      </w:r>
      <w:r>
        <w:rPr>
          <w:rFonts w:hint="eastAsia"/>
        </w:rPr>
        <w:t>D</w:t>
      </w:r>
      <w:r>
        <w:rPr>
          <w:rFonts w:hint="eastAsia"/>
        </w:rPr>
        <w:t>－</w:t>
      </w:r>
      <w:r>
        <w:rPr>
          <w:rFonts w:hint="eastAsia"/>
        </w:rPr>
        <w:t>19</w:t>
      </w:r>
      <w:r>
        <w:rPr>
          <w:rFonts w:hint="eastAsia"/>
        </w:rPr>
        <w:t xml:space="preserve">　生命の尊さ）　</w:t>
      </w:r>
    </w:p>
    <w:p w:rsidR="00D83C21" w:rsidRPr="000170EC" w:rsidRDefault="00D83C21" w:rsidP="00D83C21">
      <w:pPr>
        <w:jc w:val="left"/>
      </w:pPr>
    </w:p>
    <w:p w:rsidR="000170EC" w:rsidRDefault="000170EC" w:rsidP="000170EC">
      <w:pPr>
        <w:jc w:val="left"/>
      </w:pPr>
      <w:r>
        <w:rPr>
          <w:rFonts w:hint="eastAsia"/>
        </w:rPr>
        <w:t>２　教　材</w:t>
      </w:r>
      <w:r w:rsidR="00E96D85">
        <w:rPr>
          <w:rFonts w:hint="eastAsia"/>
        </w:rPr>
        <w:t xml:space="preserve">　「命を見つめて」</w:t>
      </w:r>
      <w:r w:rsidR="0023396B">
        <w:rPr>
          <w:rFonts w:hint="eastAsia"/>
        </w:rPr>
        <w:t xml:space="preserve">　　</w:t>
      </w:r>
      <w:r>
        <w:rPr>
          <w:rFonts w:hint="eastAsia"/>
        </w:rPr>
        <w:t>「みんなのどうとく　６年」学研教育みらい</w:t>
      </w:r>
    </w:p>
    <w:p w:rsidR="006A235D" w:rsidRPr="000170EC" w:rsidRDefault="006A235D" w:rsidP="00D83C21">
      <w:pPr>
        <w:jc w:val="left"/>
      </w:pPr>
    </w:p>
    <w:p w:rsidR="00A36654" w:rsidRDefault="00A36654" w:rsidP="00D83C21">
      <w:pPr>
        <w:jc w:val="left"/>
      </w:pPr>
      <w:r>
        <w:rPr>
          <w:rFonts w:hint="eastAsia"/>
        </w:rPr>
        <w:t>３　主題設定の理由</w:t>
      </w:r>
    </w:p>
    <w:p w:rsidR="00A36654" w:rsidRDefault="00FF1261" w:rsidP="00D83C21">
      <w:pPr>
        <w:jc w:val="left"/>
      </w:pPr>
      <w:r>
        <w:rPr>
          <w:rFonts w:hint="eastAsia"/>
        </w:rPr>
        <w:t>（</w:t>
      </w:r>
      <w:r w:rsidR="008130DF">
        <w:rPr>
          <w:rFonts w:hint="eastAsia"/>
        </w:rPr>
        <w:t>１</w:t>
      </w:r>
      <w:r w:rsidR="00A36654">
        <w:rPr>
          <w:rFonts w:hint="eastAsia"/>
        </w:rPr>
        <w:t>）ねらいとする価値について</w:t>
      </w:r>
    </w:p>
    <w:p w:rsidR="000170EC" w:rsidRDefault="00623CFD" w:rsidP="000170EC">
      <w:pPr>
        <w:ind w:left="420" w:hangingChars="200" w:hanging="420"/>
        <w:jc w:val="left"/>
      </w:pPr>
      <w:r>
        <w:rPr>
          <w:rFonts w:hint="eastAsia"/>
        </w:rPr>
        <w:t xml:space="preserve">　　　</w:t>
      </w:r>
      <w:r w:rsidR="0065561B">
        <w:rPr>
          <w:rFonts w:hint="eastAsia"/>
        </w:rPr>
        <w:t>生命はかけがえのないものであり、生きることの尊さ、ともに生きることのすばらしさを知ることは、自他の生命を尊重し力強く生きぬこうとする心につながる。ところが、何の不自由もない日常を健康に過ごしている生活の中では、生きているという実感や自分を支えてくれる人々の存在を忘れてしまいがちである</w:t>
      </w:r>
      <w:r w:rsidR="00440624">
        <w:rPr>
          <w:rFonts w:hint="eastAsia"/>
        </w:rPr>
        <w:t>。死</w:t>
      </w:r>
      <w:r w:rsidR="005D67C5">
        <w:rPr>
          <w:rFonts w:hint="eastAsia"/>
        </w:rPr>
        <w:t>への不安と向き合いながらも精一杯生きようとする人の姿を通して、一人一</w:t>
      </w:r>
      <w:r w:rsidR="00440624">
        <w:rPr>
          <w:rFonts w:hint="eastAsia"/>
        </w:rPr>
        <w:t>人が生ま</w:t>
      </w:r>
      <w:r w:rsidR="00076758">
        <w:rPr>
          <w:rFonts w:hint="eastAsia"/>
        </w:rPr>
        <w:t>れ生きていることに意味があることに気付かせ、生命の尊さについて</w:t>
      </w:r>
      <w:r w:rsidR="00440624">
        <w:rPr>
          <w:rFonts w:hint="eastAsia"/>
        </w:rPr>
        <w:t>考え</w:t>
      </w:r>
      <w:r w:rsidR="0065561B">
        <w:rPr>
          <w:rFonts w:hint="eastAsia"/>
        </w:rPr>
        <w:t>させることが大切である。</w:t>
      </w:r>
    </w:p>
    <w:p w:rsidR="00A36654" w:rsidRDefault="00FF1261" w:rsidP="00A36654">
      <w:pPr>
        <w:ind w:left="420" w:hangingChars="200" w:hanging="420"/>
        <w:jc w:val="left"/>
      </w:pPr>
      <w:r>
        <w:rPr>
          <w:rFonts w:hint="eastAsia"/>
        </w:rPr>
        <w:t>（</w:t>
      </w:r>
      <w:r w:rsidR="008130DF">
        <w:rPr>
          <w:rFonts w:hint="eastAsia"/>
        </w:rPr>
        <w:t>２</w:t>
      </w:r>
      <w:r w:rsidR="00A36654">
        <w:rPr>
          <w:rFonts w:hint="eastAsia"/>
        </w:rPr>
        <w:t>）子ども</w:t>
      </w:r>
      <w:r w:rsidR="006841F4">
        <w:rPr>
          <w:rFonts w:hint="eastAsia"/>
        </w:rPr>
        <w:t>の</w:t>
      </w:r>
      <w:r w:rsidR="00A36654">
        <w:rPr>
          <w:rFonts w:hint="eastAsia"/>
        </w:rPr>
        <w:t>実態について</w:t>
      </w:r>
    </w:p>
    <w:p w:rsidR="00657FD1" w:rsidRPr="00657FD1" w:rsidRDefault="00623CFD" w:rsidP="00657FD1">
      <w:pPr>
        <w:ind w:left="420" w:hangingChars="200" w:hanging="420"/>
        <w:jc w:val="left"/>
      </w:pPr>
      <w:r>
        <w:rPr>
          <w:rFonts w:hint="eastAsia"/>
        </w:rPr>
        <w:t xml:space="preserve">　　</w:t>
      </w:r>
      <w:r w:rsidR="00657FD1">
        <w:rPr>
          <w:rFonts w:hint="eastAsia"/>
        </w:rPr>
        <w:t xml:space="preserve">　本学級の子どものほとんどが命は大切であると思っている。その理由として、事前に行ったアンケートの「自他の命を大切にすることができる」という問いに対して、「そう思う」１４人（４８％）、「どちらかといえばそう思う」１０人（３５％）と答えている。しかし、「どちらかといえばそう思わない」３人（１０％）、「そう思わない」２人（７％）と、命が尊いと感じることができない子どももいる。そこで本主題を取り上げ、病気に負けず必死に生きる猿渡瞳さんの姿や言葉を通して、生きていることの尊さやすばらしさ、今を精一杯生きることの大切さ</w:t>
      </w:r>
      <w:r w:rsidR="001E7B2C">
        <w:rPr>
          <w:rFonts w:hint="eastAsia"/>
        </w:rPr>
        <w:t>を考えさせたい</w:t>
      </w:r>
      <w:r w:rsidR="00657FD1">
        <w:rPr>
          <w:rFonts w:hint="eastAsia"/>
        </w:rPr>
        <w:t>。</w:t>
      </w:r>
    </w:p>
    <w:p w:rsidR="006841F4" w:rsidRDefault="00623CFD" w:rsidP="00DB2FED">
      <w:pPr>
        <w:ind w:left="420" w:hangingChars="200" w:hanging="420"/>
        <w:jc w:val="left"/>
      </w:pPr>
      <w:r>
        <w:rPr>
          <w:rFonts w:hint="eastAsia"/>
        </w:rPr>
        <w:t xml:space="preserve">　</w:t>
      </w:r>
      <w:r w:rsidR="00657FD1">
        <w:rPr>
          <w:rFonts w:hint="eastAsia"/>
        </w:rPr>
        <w:t xml:space="preserve">　　</w:t>
      </w:r>
      <w:r w:rsidR="00505727">
        <w:rPr>
          <w:rFonts w:hint="eastAsia"/>
        </w:rPr>
        <w:t>この頃の</w:t>
      </w:r>
      <w:r w:rsidR="006841F4">
        <w:rPr>
          <w:rFonts w:hint="eastAsia"/>
        </w:rPr>
        <w:t>子ども</w:t>
      </w:r>
      <w:r w:rsidR="00505727">
        <w:rPr>
          <w:rFonts w:hint="eastAsia"/>
        </w:rPr>
        <w:t>は、最上級生としての自覚が芽生えて、意欲的に活動する反面、思春期にさしかかり、自分の心に目を向ける時期に入るため悩みや葛藤などを感じることも多くなる。こうした時期に、さまざま</w:t>
      </w:r>
      <w:r w:rsidR="00D219D4">
        <w:rPr>
          <w:rFonts w:hint="eastAsia"/>
        </w:rPr>
        <w:t>な</w:t>
      </w:r>
      <w:r w:rsidR="00505727">
        <w:rPr>
          <w:rFonts w:hint="eastAsia"/>
        </w:rPr>
        <w:t>人々との支え合いの中で生命が育まれていること</w:t>
      </w:r>
      <w:r w:rsidR="00C16A10">
        <w:rPr>
          <w:rFonts w:hint="eastAsia"/>
        </w:rPr>
        <w:t>へ</w:t>
      </w:r>
      <w:r w:rsidR="00505727">
        <w:rPr>
          <w:rFonts w:hint="eastAsia"/>
        </w:rPr>
        <w:t>の理解を深め、自</w:t>
      </w:r>
      <w:r w:rsidR="00DB2FED">
        <w:rPr>
          <w:rFonts w:hint="eastAsia"/>
        </w:rPr>
        <w:t>他の生命のかけがえのなさを考えさせたい。</w:t>
      </w:r>
      <w:r w:rsidR="008130DF">
        <w:rPr>
          <w:rFonts w:hint="eastAsia"/>
        </w:rPr>
        <w:t>この授業をとおして生きていることが当たり前ではないということを気付かせたい。</w:t>
      </w:r>
    </w:p>
    <w:p w:rsidR="008D3E56" w:rsidRPr="00DC7D55" w:rsidRDefault="008D3E56" w:rsidP="00A36654">
      <w:pPr>
        <w:ind w:left="420" w:hangingChars="200" w:hanging="420"/>
        <w:jc w:val="left"/>
      </w:pPr>
    </w:p>
    <w:p w:rsidR="008D3E56" w:rsidRDefault="008D3E56" w:rsidP="00A36654">
      <w:pPr>
        <w:ind w:left="420" w:hangingChars="200" w:hanging="420"/>
        <w:jc w:val="left"/>
      </w:pPr>
      <w:r>
        <w:rPr>
          <w:rFonts w:hint="eastAsia"/>
        </w:rPr>
        <w:t>４　本時の構想</w:t>
      </w:r>
    </w:p>
    <w:p w:rsidR="008D3E56" w:rsidRDefault="00FF1261" w:rsidP="00A36654">
      <w:pPr>
        <w:ind w:left="420" w:hangingChars="200" w:hanging="420"/>
        <w:jc w:val="left"/>
      </w:pPr>
      <w:r>
        <w:rPr>
          <w:rFonts w:hint="eastAsia"/>
        </w:rPr>
        <w:t>（</w:t>
      </w:r>
      <w:r w:rsidR="008130DF">
        <w:rPr>
          <w:rFonts w:hint="eastAsia"/>
        </w:rPr>
        <w:t>１</w:t>
      </w:r>
      <w:r w:rsidR="008D3E56">
        <w:rPr>
          <w:rFonts w:hint="eastAsia"/>
        </w:rPr>
        <w:t>）本時のねらい</w:t>
      </w:r>
    </w:p>
    <w:p w:rsidR="00864F40" w:rsidRPr="00623CFD" w:rsidRDefault="00367219" w:rsidP="00D30922">
      <w:pPr>
        <w:ind w:left="420" w:hangingChars="200" w:hanging="420"/>
        <w:jc w:val="left"/>
      </w:pPr>
      <w:r>
        <w:rPr>
          <w:rFonts w:hint="eastAsia"/>
        </w:rPr>
        <w:t xml:space="preserve">　　　</w:t>
      </w:r>
      <w:r w:rsidR="00623CFD">
        <w:rPr>
          <w:rFonts w:hint="eastAsia"/>
        </w:rPr>
        <w:t>生きている幸せを感じて</w:t>
      </w:r>
      <w:r w:rsidR="005023D9">
        <w:rPr>
          <w:rFonts w:hint="eastAsia"/>
        </w:rPr>
        <w:t>、</w:t>
      </w:r>
      <w:r w:rsidR="00623CFD">
        <w:rPr>
          <w:rFonts w:hint="eastAsia"/>
        </w:rPr>
        <w:t>精一杯生きていこうとする心情を育てる。</w:t>
      </w:r>
    </w:p>
    <w:p w:rsidR="00864F40" w:rsidRDefault="00FF1261" w:rsidP="00A36654">
      <w:pPr>
        <w:ind w:left="420" w:hangingChars="200" w:hanging="420"/>
        <w:jc w:val="left"/>
      </w:pPr>
      <w:r>
        <w:rPr>
          <w:rFonts w:hint="eastAsia"/>
        </w:rPr>
        <w:t>（</w:t>
      </w:r>
      <w:r w:rsidR="008130DF">
        <w:rPr>
          <w:rFonts w:hint="eastAsia"/>
        </w:rPr>
        <w:t>２</w:t>
      </w:r>
      <w:r w:rsidR="00864F40">
        <w:rPr>
          <w:rFonts w:hint="eastAsia"/>
        </w:rPr>
        <w:t>）ねらいにせまる手立て</w:t>
      </w:r>
    </w:p>
    <w:p w:rsidR="00FD2A73" w:rsidRDefault="00623CFD" w:rsidP="009820D1">
      <w:pPr>
        <w:ind w:left="420" w:hangingChars="200" w:hanging="420"/>
        <w:jc w:val="left"/>
      </w:pPr>
      <w:r>
        <w:rPr>
          <w:rFonts w:hint="eastAsia"/>
        </w:rPr>
        <w:t xml:space="preserve">　　　</w:t>
      </w:r>
      <w:r w:rsidR="007D5CBA">
        <w:rPr>
          <w:rFonts w:hint="eastAsia"/>
        </w:rPr>
        <w:t>瞳さんがなぜ命の大切さを話したいと考えたの</w:t>
      </w:r>
      <w:r w:rsidR="009B2CD0">
        <w:rPr>
          <w:rFonts w:hint="eastAsia"/>
        </w:rPr>
        <w:t>かを考えることで、命とはかけがえのないものであり、生きていること自体が「幸せ」であるということを実感させる。</w:t>
      </w:r>
    </w:p>
    <w:p w:rsidR="00864F40" w:rsidRDefault="00FF1261" w:rsidP="00A36654">
      <w:pPr>
        <w:ind w:left="420" w:hangingChars="200" w:hanging="420"/>
        <w:jc w:val="left"/>
      </w:pPr>
      <w:r>
        <w:rPr>
          <w:rFonts w:hint="eastAsia"/>
        </w:rPr>
        <w:t>（</w:t>
      </w:r>
      <w:r w:rsidR="008130DF">
        <w:rPr>
          <w:rFonts w:hint="eastAsia"/>
        </w:rPr>
        <w:t>３</w:t>
      </w:r>
      <w:r w:rsidR="00864F40">
        <w:rPr>
          <w:rFonts w:hint="eastAsia"/>
        </w:rPr>
        <w:t>）本時の展開</w:t>
      </w:r>
    </w:p>
    <w:tbl>
      <w:tblPr>
        <w:tblStyle w:val="a3"/>
        <w:tblW w:w="0" w:type="auto"/>
        <w:tblInd w:w="108" w:type="dxa"/>
        <w:tblLook w:val="04A0" w:firstRow="1" w:lastRow="0" w:firstColumn="1" w:lastColumn="0" w:noHBand="0" w:noVBand="1"/>
      </w:tblPr>
      <w:tblGrid>
        <w:gridCol w:w="709"/>
        <w:gridCol w:w="4394"/>
        <w:gridCol w:w="4536"/>
      </w:tblGrid>
      <w:tr w:rsidR="00864F40" w:rsidTr="00247AE0">
        <w:tc>
          <w:tcPr>
            <w:tcW w:w="709" w:type="dxa"/>
          </w:tcPr>
          <w:p w:rsidR="00864F40" w:rsidRDefault="00864F40" w:rsidP="00864F40">
            <w:pPr>
              <w:jc w:val="center"/>
            </w:pPr>
            <w:r>
              <w:rPr>
                <w:rFonts w:hint="eastAsia"/>
              </w:rPr>
              <w:t>展開</w:t>
            </w:r>
          </w:p>
        </w:tc>
        <w:tc>
          <w:tcPr>
            <w:tcW w:w="4394" w:type="dxa"/>
          </w:tcPr>
          <w:p w:rsidR="00864F40" w:rsidRDefault="00864F40" w:rsidP="00864F40">
            <w:pPr>
              <w:jc w:val="center"/>
            </w:pPr>
            <w:r>
              <w:rPr>
                <w:rFonts w:hint="eastAsia"/>
              </w:rPr>
              <w:t>学習活動</w:t>
            </w:r>
          </w:p>
        </w:tc>
        <w:tc>
          <w:tcPr>
            <w:tcW w:w="4536" w:type="dxa"/>
          </w:tcPr>
          <w:p w:rsidR="00864F40" w:rsidRDefault="00864F40" w:rsidP="00864F40">
            <w:pPr>
              <w:jc w:val="center"/>
            </w:pPr>
            <w:r>
              <w:rPr>
                <w:rFonts w:hint="eastAsia"/>
              </w:rPr>
              <w:t>指導上の留意点</w:t>
            </w:r>
            <w:r w:rsidR="00247AE0">
              <w:rPr>
                <w:rFonts w:hint="eastAsia"/>
              </w:rPr>
              <w:t>（下線：ねらいにせまる手立て）</w:t>
            </w:r>
          </w:p>
        </w:tc>
      </w:tr>
      <w:tr w:rsidR="00864F40" w:rsidTr="00247AE0">
        <w:tc>
          <w:tcPr>
            <w:tcW w:w="709" w:type="dxa"/>
          </w:tcPr>
          <w:p w:rsidR="00BA63BF" w:rsidRDefault="00BA63BF" w:rsidP="00BA63BF"/>
          <w:p w:rsidR="00864F40" w:rsidRDefault="00864F40" w:rsidP="00D76BA1">
            <w:pPr>
              <w:jc w:val="center"/>
            </w:pPr>
            <w:r>
              <w:rPr>
                <w:rFonts w:hint="eastAsia"/>
              </w:rPr>
              <w:t>気</w:t>
            </w:r>
          </w:p>
          <w:p w:rsidR="00864F40" w:rsidRDefault="00864F40" w:rsidP="00864F40">
            <w:pPr>
              <w:jc w:val="center"/>
            </w:pPr>
            <w:r>
              <w:rPr>
                <w:rFonts w:hint="eastAsia"/>
              </w:rPr>
              <w:t>付</w:t>
            </w:r>
          </w:p>
          <w:p w:rsidR="00864F40" w:rsidRDefault="00864F40" w:rsidP="00864F40">
            <w:pPr>
              <w:jc w:val="center"/>
            </w:pPr>
            <w:r>
              <w:rPr>
                <w:rFonts w:hint="eastAsia"/>
              </w:rPr>
              <w:t>く</w:t>
            </w:r>
          </w:p>
          <w:p w:rsidR="006F45B5" w:rsidRDefault="00EE7CA2" w:rsidP="00864F40">
            <w:pPr>
              <w:jc w:val="center"/>
            </w:pPr>
            <w:r>
              <w:rPr>
                <w:rFonts w:hint="eastAsia"/>
              </w:rPr>
              <w:t>６</w:t>
            </w:r>
          </w:p>
          <w:p w:rsidR="006F45B5" w:rsidRDefault="006F45B5" w:rsidP="00864F40">
            <w:pPr>
              <w:jc w:val="center"/>
            </w:pPr>
            <w:r>
              <w:rPr>
                <w:rFonts w:hint="eastAsia"/>
              </w:rPr>
              <w:t>分</w:t>
            </w:r>
          </w:p>
        </w:tc>
        <w:tc>
          <w:tcPr>
            <w:tcW w:w="4394" w:type="dxa"/>
          </w:tcPr>
          <w:p w:rsidR="00EE7CA2" w:rsidRDefault="00EE7CA2" w:rsidP="00864F40">
            <w:pPr>
              <w:ind w:left="210" w:hangingChars="100" w:hanging="210"/>
              <w:jc w:val="left"/>
            </w:pPr>
            <w:r>
              <w:rPr>
                <w:rFonts w:hint="eastAsia"/>
              </w:rPr>
              <w:t>１　自分たちの考える「幸せ」について考える。</w:t>
            </w:r>
          </w:p>
          <w:p w:rsidR="00EE7CA2" w:rsidRDefault="00E7190D" w:rsidP="00E7190D">
            <w:pPr>
              <w:ind w:firstLineChars="100" w:firstLine="210"/>
              <w:jc w:val="left"/>
            </w:pPr>
            <w:r>
              <w:rPr>
                <w:rFonts w:hint="eastAsia"/>
              </w:rPr>
              <w:t>・</w:t>
            </w:r>
            <w:r w:rsidR="00EE7CA2">
              <w:rPr>
                <w:rFonts w:hint="eastAsia"/>
              </w:rPr>
              <w:t>美味しい物が食べられる</w:t>
            </w:r>
          </w:p>
          <w:p w:rsidR="00EE7CA2" w:rsidRDefault="00E7190D" w:rsidP="00E7190D">
            <w:pPr>
              <w:ind w:firstLineChars="100" w:firstLine="210"/>
              <w:jc w:val="left"/>
            </w:pPr>
            <w:r>
              <w:rPr>
                <w:rFonts w:hint="eastAsia"/>
              </w:rPr>
              <w:t>・</w:t>
            </w:r>
            <w:r w:rsidR="00EE7CA2">
              <w:rPr>
                <w:rFonts w:hint="eastAsia"/>
              </w:rPr>
              <w:t>好きなことをしている</w:t>
            </w:r>
          </w:p>
          <w:p w:rsidR="00EE7CA2" w:rsidRPr="00EE7CA2" w:rsidRDefault="00E7190D" w:rsidP="00E7190D">
            <w:pPr>
              <w:ind w:firstLineChars="100" w:firstLine="210"/>
              <w:jc w:val="left"/>
            </w:pPr>
            <w:r>
              <w:rPr>
                <w:rFonts w:hint="eastAsia"/>
              </w:rPr>
              <w:t>・</w:t>
            </w:r>
            <w:r w:rsidR="00EE7CA2">
              <w:rPr>
                <w:rFonts w:hint="eastAsia"/>
              </w:rPr>
              <w:t>お金がたくさんある</w:t>
            </w:r>
          </w:p>
          <w:p w:rsidR="00864F40" w:rsidRDefault="00EE7CA2" w:rsidP="00864F40">
            <w:pPr>
              <w:ind w:left="210" w:hangingChars="100" w:hanging="210"/>
              <w:jc w:val="left"/>
            </w:pPr>
            <w:r>
              <w:rPr>
                <w:rFonts w:hint="eastAsia"/>
              </w:rPr>
              <w:t>２</w:t>
            </w:r>
            <w:r w:rsidR="00864F40">
              <w:rPr>
                <w:rFonts w:hint="eastAsia"/>
              </w:rPr>
              <w:t xml:space="preserve">　</w:t>
            </w:r>
            <w:r w:rsidR="000170EC">
              <w:rPr>
                <w:rFonts w:hint="eastAsia"/>
              </w:rPr>
              <w:t>教材</w:t>
            </w:r>
            <w:r w:rsidR="00864F40">
              <w:rPr>
                <w:rFonts w:hint="eastAsia"/>
              </w:rPr>
              <w:t>の登場人物、条件・情況について知る。</w:t>
            </w:r>
          </w:p>
          <w:p w:rsidR="00864F40" w:rsidRDefault="00EE7CA2" w:rsidP="00EE7CA2">
            <w:pPr>
              <w:ind w:left="1470" w:hangingChars="700" w:hanging="1470"/>
              <w:jc w:val="left"/>
            </w:pPr>
            <w:r>
              <w:rPr>
                <w:rFonts w:hint="eastAsia"/>
              </w:rPr>
              <w:t xml:space="preserve">　猿渡瞳さん</w:t>
            </w:r>
            <w:r w:rsidR="00FD4CC9">
              <w:rPr>
                <w:rFonts w:hint="eastAsia"/>
              </w:rPr>
              <w:t>…６年生で骨のがんになり、肺にもがんが見つかる</w:t>
            </w:r>
          </w:p>
          <w:p w:rsidR="00FD4CC9" w:rsidRPr="00EE7CA2" w:rsidRDefault="00EE7CA2" w:rsidP="007F4153">
            <w:pPr>
              <w:ind w:left="1470" w:hangingChars="700" w:hanging="1470"/>
              <w:jc w:val="left"/>
            </w:pPr>
            <w:r>
              <w:rPr>
                <w:rFonts w:hint="eastAsia"/>
              </w:rPr>
              <w:lastRenderedPageBreak/>
              <w:t xml:space="preserve">　　　　　　　</w:t>
            </w:r>
            <w:r w:rsidR="00FD4CC9">
              <w:rPr>
                <w:rFonts w:hint="eastAsia"/>
              </w:rPr>
              <w:t>５年生きる確率２０％</w:t>
            </w:r>
          </w:p>
        </w:tc>
        <w:tc>
          <w:tcPr>
            <w:tcW w:w="4536" w:type="dxa"/>
          </w:tcPr>
          <w:p w:rsidR="00864F40" w:rsidRDefault="000170EC" w:rsidP="00A268E8">
            <w:pPr>
              <w:ind w:left="210" w:hangingChars="100" w:hanging="210"/>
              <w:jc w:val="left"/>
            </w:pPr>
            <w:r>
              <w:rPr>
                <w:rFonts w:hint="eastAsia"/>
              </w:rPr>
              <w:lastRenderedPageBreak/>
              <w:t>・</w:t>
            </w:r>
            <w:r w:rsidR="00FD4CC9">
              <w:rPr>
                <w:rFonts w:hint="eastAsia"/>
              </w:rPr>
              <w:t>自分たちの考える「幸せ」について知る</w:t>
            </w:r>
            <w:r w:rsidR="00E7190D">
              <w:rPr>
                <w:rFonts w:hint="eastAsia"/>
              </w:rPr>
              <w:t>ことで、後の瞳さんの考える「幸せ」との違いに気付くことができるようにする。</w:t>
            </w:r>
          </w:p>
          <w:p w:rsidR="00893755" w:rsidRDefault="00893755" w:rsidP="00AE031C">
            <w:pPr>
              <w:ind w:left="210" w:hangingChars="100" w:hanging="210"/>
              <w:jc w:val="left"/>
            </w:pPr>
          </w:p>
          <w:p w:rsidR="00864F40" w:rsidRDefault="00864F40" w:rsidP="007F4153">
            <w:pPr>
              <w:jc w:val="left"/>
            </w:pPr>
          </w:p>
          <w:p w:rsidR="007F4153" w:rsidRDefault="000170EC" w:rsidP="00AE031C">
            <w:pPr>
              <w:ind w:left="210" w:hangingChars="100" w:hanging="210"/>
              <w:jc w:val="left"/>
            </w:pPr>
            <w:r>
              <w:rPr>
                <w:rFonts w:hint="eastAsia"/>
              </w:rPr>
              <w:t>・</w:t>
            </w:r>
            <w:r w:rsidR="007F4153">
              <w:rPr>
                <w:rFonts w:hint="eastAsia"/>
              </w:rPr>
              <w:t>猿渡瞳さんが、自分たちと同じ小学６年生でがんの告知をされたことをおさえ、瞳さんの気持ちを自分に置き換えて考えられるようにする。</w:t>
            </w:r>
          </w:p>
          <w:p w:rsidR="007F4153" w:rsidRPr="007F4153" w:rsidRDefault="000170EC" w:rsidP="00AE031C">
            <w:pPr>
              <w:ind w:left="210" w:hangingChars="100" w:hanging="210"/>
              <w:jc w:val="left"/>
            </w:pPr>
            <w:r>
              <w:rPr>
                <w:rFonts w:hint="eastAsia"/>
              </w:rPr>
              <w:lastRenderedPageBreak/>
              <w:t>・</w:t>
            </w:r>
            <w:r w:rsidR="007F4153">
              <w:rPr>
                <w:rFonts w:hint="eastAsia"/>
              </w:rPr>
              <w:t>難しい言葉や用語を説明し、情況を把握できるようにする。</w:t>
            </w:r>
          </w:p>
        </w:tc>
      </w:tr>
      <w:tr w:rsidR="00864F40" w:rsidTr="00247AE0">
        <w:trPr>
          <w:trHeight w:val="5295"/>
        </w:trPr>
        <w:tc>
          <w:tcPr>
            <w:tcW w:w="709" w:type="dxa"/>
          </w:tcPr>
          <w:p w:rsidR="00843E4E" w:rsidRDefault="00843E4E" w:rsidP="0046074E"/>
          <w:p w:rsidR="00843E4E" w:rsidRDefault="00843E4E" w:rsidP="004C6F86">
            <w:pPr>
              <w:jc w:val="center"/>
            </w:pPr>
          </w:p>
          <w:p w:rsidR="00843E4E" w:rsidRDefault="00843E4E" w:rsidP="004C6F86">
            <w:pPr>
              <w:jc w:val="center"/>
            </w:pPr>
          </w:p>
          <w:p w:rsidR="00843E4E" w:rsidRDefault="00843E4E" w:rsidP="004C6F86">
            <w:pPr>
              <w:jc w:val="center"/>
            </w:pPr>
          </w:p>
          <w:p w:rsidR="00843E4E" w:rsidRDefault="00843E4E" w:rsidP="004C6F86">
            <w:pPr>
              <w:jc w:val="center"/>
            </w:pPr>
          </w:p>
          <w:p w:rsidR="00843E4E" w:rsidRDefault="00843E4E" w:rsidP="004C6F86">
            <w:pPr>
              <w:jc w:val="center"/>
            </w:pPr>
          </w:p>
          <w:p w:rsidR="00843E4E" w:rsidRDefault="00843E4E" w:rsidP="004C6F86">
            <w:pPr>
              <w:jc w:val="center"/>
            </w:pPr>
          </w:p>
          <w:p w:rsidR="007B14A4" w:rsidRDefault="007B14A4" w:rsidP="004C6F86">
            <w:pPr>
              <w:jc w:val="center"/>
            </w:pPr>
          </w:p>
          <w:p w:rsidR="007B14A4" w:rsidRDefault="007B14A4" w:rsidP="004C6F86">
            <w:pPr>
              <w:jc w:val="center"/>
            </w:pPr>
          </w:p>
          <w:p w:rsidR="007B14A4" w:rsidRDefault="007B14A4" w:rsidP="004C6F86">
            <w:pPr>
              <w:jc w:val="center"/>
            </w:pPr>
          </w:p>
          <w:p w:rsidR="007B14A4" w:rsidRDefault="007B14A4" w:rsidP="004C6F86">
            <w:pPr>
              <w:jc w:val="center"/>
            </w:pPr>
          </w:p>
          <w:p w:rsidR="007B14A4" w:rsidRDefault="007B14A4" w:rsidP="004C6F86">
            <w:pPr>
              <w:jc w:val="center"/>
            </w:pPr>
          </w:p>
          <w:p w:rsidR="00843E4E" w:rsidRDefault="00843E4E" w:rsidP="004C6F86">
            <w:pPr>
              <w:jc w:val="center"/>
            </w:pPr>
          </w:p>
          <w:p w:rsidR="00843E4E" w:rsidRDefault="00843E4E" w:rsidP="004C6F86">
            <w:pPr>
              <w:jc w:val="center"/>
            </w:pPr>
          </w:p>
          <w:p w:rsidR="004C6F86" w:rsidRDefault="004C6F86" w:rsidP="004C6F86">
            <w:pPr>
              <w:jc w:val="center"/>
            </w:pPr>
            <w:r>
              <w:rPr>
                <w:rFonts w:hint="eastAsia"/>
              </w:rPr>
              <w:t>さ</w:t>
            </w:r>
          </w:p>
          <w:p w:rsidR="004C6F86" w:rsidRDefault="004C6F86" w:rsidP="004C6F86">
            <w:pPr>
              <w:jc w:val="center"/>
            </w:pPr>
            <w:r>
              <w:rPr>
                <w:rFonts w:hint="eastAsia"/>
              </w:rPr>
              <w:t>ぐ</w:t>
            </w:r>
          </w:p>
          <w:p w:rsidR="00864F40" w:rsidRDefault="004C6F86" w:rsidP="004C6F86">
            <w:pPr>
              <w:jc w:val="center"/>
            </w:pPr>
            <w:r>
              <w:rPr>
                <w:rFonts w:hint="eastAsia"/>
              </w:rPr>
              <w:t>る</w:t>
            </w:r>
          </w:p>
          <w:p w:rsidR="00843E4E" w:rsidRDefault="00FD2A73" w:rsidP="004C6F86">
            <w:pPr>
              <w:jc w:val="center"/>
            </w:pPr>
            <w:r>
              <w:rPr>
                <w:rFonts w:hint="eastAsia"/>
              </w:rPr>
              <w:t>３４</w:t>
            </w:r>
          </w:p>
          <w:p w:rsidR="00843E4E" w:rsidRDefault="00843E4E" w:rsidP="004C6F86">
            <w:pPr>
              <w:jc w:val="center"/>
            </w:pPr>
            <w:r>
              <w:rPr>
                <w:rFonts w:hint="eastAsia"/>
              </w:rPr>
              <w:t>分</w:t>
            </w:r>
          </w:p>
        </w:tc>
        <w:tc>
          <w:tcPr>
            <w:tcW w:w="4394" w:type="dxa"/>
          </w:tcPr>
          <w:p w:rsidR="00B26373" w:rsidRDefault="000170EC" w:rsidP="00B26373">
            <w:pPr>
              <w:jc w:val="left"/>
            </w:pPr>
            <w:r>
              <w:rPr>
                <w:rFonts w:hint="eastAsia"/>
              </w:rPr>
              <w:t>２　教材の話</w:t>
            </w:r>
            <w:r w:rsidR="004C6F86">
              <w:rPr>
                <w:rFonts w:hint="eastAsia"/>
              </w:rPr>
              <w:t>を聞いて、話し合う。</w:t>
            </w:r>
            <w:r w:rsidR="00D20DE9">
              <w:rPr>
                <w:rFonts w:hint="eastAsia"/>
              </w:rPr>
              <w:t xml:space="preserve">　</w:t>
            </w:r>
          </w:p>
          <w:p w:rsidR="00A4060B" w:rsidRDefault="00B26373" w:rsidP="00B26373">
            <w:pPr>
              <w:ind w:left="420" w:hangingChars="200" w:hanging="420"/>
              <w:jc w:val="left"/>
            </w:pPr>
            <w:r>
              <w:rPr>
                <w:rFonts w:hint="eastAsia"/>
              </w:rPr>
              <w:t>（</w:t>
            </w:r>
            <w:r>
              <w:rPr>
                <w:rFonts w:hint="eastAsia"/>
              </w:rPr>
              <w:t>1</w:t>
            </w:r>
            <w:r w:rsidR="000170EC">
              <w:rPr>
                <w:rFonts w:hint="eastAsia"/>
              </w:rPr>
              <w:t>）教材</w:t>
            </w:r>
            <w:r w:rsidR="00D20DE9">
              <w:rPr>
                <w:rFonts w:hint="eastAsia"/>
              </w:rPr>
              <w:t>を途中まで聞き、瞳さんががん告知されたことを知る</w:t>
            </w:r>
            <w:r w:rsidR="00A4060B">
              <w:rPr>
                <w:rFonts w:hint="eastAsia"/>
              </w:rPr>
              <w:t>。</w:t>
            </w:r>
          </w:p>
          <w:p w:rsidR="00DB2FED" w:rsidRPr="000170EC" w:rsidRDefault="00DB2FED" w:rsidP="00A4060B">
            <w:pPr>
              <w:ind w:left="840" w:hangingChars="400" w:hanging="840"/>
              <w:jc w:val="left"/>
            </w:pPr>
          </w:p>
          <w:p w:rsidR="000170EC" w:rsidRDefault="00B26373" w:rsidP="00B41E31">
            <w:pPr>
              <w:ind w:left="630" w:hangingChars="300" w:hanging="630"/>
              <w:jc w:val="left"/>
            </w:pPr>
            <w:r>
              <w:rPr>
                <w:rFonts w:hint="eastAsia"/>
              </w:rPr>
              <w:t>（</w:t>
            </w:r>
            <w:r>
              <w:rPr>
                <w:rFonts w:hint="eastAsia"/>
              </w:rPr>
              <w:t>2</w:t>
            </w:r>
            <w:r w:rsidR="000170EC">
              <w:rPr>
                <w:rFonts w:hint="eastAsia"/>
              </w:rPr>
              <w:t>）</w:t>
            </w:r>
            <w:r w:rsidR="00B41E31">
              <w:rPr>
                <w:rFonts w:hint="eastAsia"/>
              </w:rPr>
              <w:t>自分が余命半年と言われたとき</w:t>
            </w:r>
            <w:r w:rsidR="000170EC">
              <w:rPr>
                <w:rFonts w:hint="eastAsia"/>
              </w:rPr>
              <w:t>の気持</w:t>
            </w:r>
          </w:p>
          <w:p w:rsidR="00A4060B" w:rsidRDefault="00B26373" w:rsidP="000170EC">
            <w:pPr>
              <w:ind w:leftChars="200" w:left="630" w:hangingChars="100" w:hanging="210"/>
              <w:jc w:val="left"/>
            </w:pPr>
            <w:r>
              <w:rPr>
                <w:rFonts w:hint="eastAsia"/>
              </w:rPr>
              <w:t>ち</w:t>
            </w:r>
            <w:r w:rsidR="00A4060B">
              <w:rPr>
                <w:rFonts w:hint="eastAsia"/>
              </w:rPr>
              <w:t>を想像する。</w:t>
            </w:r>
          </w:p>
          <w:p w:rsidR="00A4060B" w:rsidRDefault="00AA5623" w:rsidP="00A4060B">
            <w:pPr>
              <w:ind w:leftChars="100" w:left="840" w:hangingChars="300" w:hanging="630"/>
              <w:jc w:val="left"/>
            </w:pPr>
            <w:r>
              <w:rPr>
                <w:rFonts w:hint="eastAsia"/>
              </w:rPr>
              <w:t xml:space="preserve">　</w:t>
            </w:r>
            <w:r w:rsidR="00A4060B">
              <w:rPr>
                <w:rFonts w:hint="eastAsia"/>
              </w:rPr>
              <w:t>・</w:t>
            </w:r>
            <w:r w:rsidR="0009686B">
              <w:rPr>
                <w:rFonts w:hint="eastAsia"/>
              </w:rPr>
              <w:t>こわい</w:t>
            </w:r>
          </w:p>
          <w:p w:rsidR="0009686B" w:rsidRDefault="00AA5623" w:rsidP="00A4060B">
            <w:pPr>
              <w:ind w:leftChars="100" w:left="840" w:hangingChars="300" w:hanging="630"/>
              <w:jc w:val="left"/>
            </w:pPr>
            <w:r>
              <w:rPr>
                <w:rFonts w:hint="eastAsia"/>
              </w:rPr>
              <w:t xml:space="preserve">　・</w:t>
            </w:r>
            <w:r w:rsidR="0009686B">
              <w:rPr>
                <w:rFonts w:hint="eastAsia"/>
              </w:rPr>
              <w:t>死にたくない</w:t>
            </w:r>
          </w:p>
          <w:p w:rsidR="006A1170" w:rsidRDefault="00AA5623" w:rsidP="00FC625F">
            <w:pPr>
              <w:ind w:leftChars="100" w:left="840" w:hangingChars="300" w:hanging="630"/>
              <w:jc w:val="left"/>
            </w:pPr>
            <w:r>
              <w:rPr>
                <w:rFonts w:hint="eastAsia"/>
              </w:rPr>
              <w:t xml:space="preserve">　・</w:t>
            </w:r>
            <w:r w:rsidR="0009686B">
              <w:rPr>
                <w:rFonts w:hint="eastAsia"/>
              </w:rPr>
              <w:t>助けて</w:t>
            </w:r>
          </w:p>
          <w:p w:rsidR="00FC625F" w:rsidRPr="0009686B" w:rsidRDefault="00FC625F" w:rsidP="00FC625F">
            <w:pPr>
              <w:ind w:leftChars="100" w:left="840" w:hangingChars="300" w:hanging="630"/>
              <w:jc w:val="left"/>
            </w:pPr>
          </w:p>
          <w:p w:rsidR="000170EC" w:rsidRDefault="00B26373" w:rsidP="000170EC">
            <w:pPr>
              <w:ind w:left="840" w:hangingChars="400" w:hanging="840"/>
              <w:jc w:val="left"/>
            </w:pPr>
            <w:r>
              <w:rPr>
                <w:rFonts w:hint="eastAsia"/>
              </w:rPr>
              <w:t>（</w:t>
            </w:r>
            <w:r>
              <w:rPr>
                <w:rFonts w:hint="eastAsia"/>
              </w:rPr>
              <w:t>3</w:t>
            </w:r>
            <w:r w:rsidR="000170EC">
              <w:rPr>
                <w:rFonts w:hint="eastAsia"/>
              </w:rPr>
              <w:t>）</w:t>
            </w:r>
            <w:r w:rsidR="0009686B">
              <w:rPr>
                <w:rFonts w:hint="eastAsia"/>
              </w:rPr>
              <w:t>瞳さんが伝えたかったことについて考</w:t>
            </w:r>
          </w:p>
          <w:p w:rsidR="00DC7D55" w:rsidRDefault="0009686B" w:rsidP="000170EC">
            <w:pPr>
              <w:ind w:leftChars="200" w:left="840" w:hangingChars="200" w:hanging="420"/>
              <w:jc w:val="left"/>
            </w:pPr>
            <w:r>
              <w:rPr>
                <w:rFonts w:hint="eastAsia"/>
              </w:rPr>
              <w:t>える。</w:t>
            </w:r>
          </w:p>
          <w:p w:rsidR="00FC625F" w:rsidRDefault="00FC625F" w:rsidP="00FC625F">
            <w:pPr>
              <w:jc w:val="left"/>
            </w:pPr>
            <w:r>
              <w:rPr>
                <w:rFonts w:hint="eastAsia"/>
              </w:rPr>
              <w:t>○　瞳さんは、弁論大会でどんなことを伝え</w:t>
            </w:r>
          </w:p>
          <w:p w:rsidR="00FC625F" w:rsidRDefault="00FC625F" w:rsidP="00FC625F">
            <w:pPr>
              <w:ind w:firstLineChars="100" w:firstLine="210"/>
              <w:jc w:val="left"/>
            </w:pPr>
            <w:r>
              <w:rPr>
                <w:rFonts w:hint="eastAsia"/>
              </w:rPr>
              <w:t>たかったのだろう。</w:t>
            </w:r>
          </w:p>
          <w:p w:rsidR="004202D7" w:rsidRDefault="00AA5623" w:rsidP="0020672F">
            <w:pPr>
              <w:ind w:left="840" w:hangingChars="400" w:hanging="840"/>
              <w:jc w:val="left"/>
            </w:pPr>
            <w:r>
              <w:rPr>
                <w:rFonts w:hint="eastAsia"/>
              </w:rPr>
              <w:t xml:space="preserve">　　・</w:t>
            </w:r>
            <w:r w:rsidR="004202D7">
              <w:rPr>
                <w:rFonts w:hint="eastAsia"/>
              </w:rPr>
              <w:t>１日１日の大切さ</w:t>
            </w:r>
          </w:p>
          <w:p w:rsidR="000012CA" w:rsidRDefault="00AA5623" w:rsidP="004202D7">
            <w:pPr>
              <w:ind w:left="840" w:hangingChars="400" w:hanging="840"/>
              <w:jc w:val="left"/>
            </w:pPr>
            <w:r>
              <w:rPr>
                <w:rFonts w:hint="eastAsia"/>
              </w:rPr>
              <w:t xml:space="preserve">　　</w:t>
            </w:r>
            <w:r w:rsidR="009A3D74">
              <w:rPr>
                <w:rFonts w:hint="eastAsia"/>
              </w:rPr>
              <w:t>・命の大切さ</w:t>
            </w:r>
          </w:p>
          <w:p w:rsidR="00FC625F" w:rsidRDefault="00FE16CB" w:rsidP="0020672F">
            <w:pPr>
              <w:ind w:left="840" w:hangingChars="400" w:hanging="840"/>
              <w:jc w:val="left"/>
            </w:pPr>
            <w:r>
              <w:rPr>
                <w:rFonts w:hint="eastAsia"/>
              </w:rPr>
              <w:t xml:space="preserve">　　・生きていることが当たり前ではない</w:t>
            </w:r>
          </w:p>
          <w:p w:rsidR="00D66F41" w:rsidRPr="00FE16CB" w:rsidRDefault="00D66F41" w:rsidP="00E27FB5">
            <w:pPr>
              <w:jc w:val="left"/>
            </w:pPr>
          </w:p>
          <w:p w:rsidR="00FC625F" w:rsidRDefault="00FC625F" w:rsidP="004202D7">
            <w:pPr>
              <w:ind w:left="840" w:hangingChars="400" w:hanging="840"/>
              <w:jc w:val="left"/>
            </w:pPr>
            <w:r>
              <w:rPr>
                <w:rFonts w:hint="eastAsia"/>
              </w:rPr>
              <w:t>（</w:t>
            </w:r>
            <w:r>
              <w:rPr>
                <w:rFonts w:hint="eastAsia"/>
              </w:rPr>
              <w:t>4</w:t>
            </w:r>
            <w:r>
              <w:rPr>
                <w:rFonts w:hint="eastAsia"/>
              </w:rPr>
              <w:t>）</w:t>
            </w:r>
            <w:r w:rsidR="00D66F41">
              <w:rPr>
                <w:rFonts w:hint="eastAsia"/>
              </w:rPr>
              <w:t>瞳さんの思いについて考える。</w:t>
            </w:r>
          </w:p>
          <w:p w:rsidR="00D66F41" w:rsidRDefault="00D66F41" w:rsidP="004202D7">
            <w:pPr>
              <w:ind w:left="840" w:hangingChars="400" w:hanging="840"/>
              <w:jc w:val="left"/>
            </w:pPr>
            <w:r>
              <w:rPr>
                <w:noProof/>
              </w:rPr>
              <mc:AlternateContent>
                <mc:Choice Requires="wps">
                  <w:drawing>
                    <wp:anchor distT="0" distB="0" distL="114300" distR="114300" simplePos="0" relativeHeight="251659264" behindDoc="0" locked="0" layoutInCell="1" allowOverlap="1" wp14:anchorId="271961D7" wp14:editId="13CB46B5">
                      <wp:simplePos x="0" y="0"/>
                      <wp:positionH relativeFrom="column">
                        <wp:posOffset>325755</wp:posOffset>
                      </wp:positionH>
                      <wp:positionV relativeFrom="paragraph">
                        <wp:posOffset>48260</wp:posOffset>
                      </wp:positionV>
                      <wp:extent cx="4819650" cy="30480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304800"/>
                              </a:xfrm>
                              <a:prstGeom prst="rect">
                                <a:avLst/>
                              </a:prstGeom>
                              <a:solidFill>
                                <a:srgbClr val="FFFFFF"/>
                              </a:solidFill>
                              <a:ln w="9525">
                                <a:solidFill>
                                  <a:srgbClr val="000000"/>
                                </a:solidFill>
                                <a:miter lim="800000"/>
                                <a:headEnd/>
                                <a:tailEnd/>
                              </a:ln>
                            </wps:spPr>
                            <wps:txbx>
                              <w:txbxContent>
                                <w:p w:rsidR="006A1170" w:rsidRDefault="006A1170" w:rsidP="0004048C">
                                  <w:pPr>
                                    <w:ind w:left="840" w:hangingChars="400" w:hanging="840"/>
                                    <w:jc w:val="center"/>
                                  </w:pPr>
                                  <w:r>
                                    <w:rPr>
                                      <w:rFonts w:hint="eastAsia"/>
                                    </w:rPr>
                                    <w:t>なぜ命の大切さを話したいと考えたのか。</w:t>
                                  </w:r>
                                </w:p>
                                <w:p w:rsidR="006A1170" w:rsidRPr="00B26983" w:rsidRDefault="006A11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65pt;margin-top:3.8pt;width:37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">
                      <v:textbox>
                        <w:txbxContent>
                          <w:p w:rsidR="006A1170" w:rsidRDefault="006A1170" w:rsidP="0004048C">
                            <w:pPr>
                              <w:ind w:left="840" w:hangingChars="400" w:hanging="840"/>
                              <w:jc w:val="center"/>
                            </w:pPr>
                            <w:r>
                              <w:rPr>
                                <w:rFonts w:hint="eastAsia"/>
                              </w:rPr>
                              <w:t>なぜ命の大切さを話したいと考えたのか。</w:t>
                            </w:r>
                          </w:p>
                          <w:p w:rsidR="006A1170" w:rsidRPr="00B26983" w:rsidRDefault="006A1170"/>
                        </w:txbxContent>
                      </v:textbox>
                    </v:shape>
                  </w:pict>
                </mc:Fallback>
              </mc:AlternateContent>
            </w:r>
          </w:p>
          <w:p w:rsidR="00D66F41" w:rsidRDefault="00D66F41" w:rsidP="004202D7">
            <w:pPr>
              <w:ind w:left="840" w:hangingChars="400" w:hanging="840"/>
              <w:jc w:val="left"/>
            </w:pPr>
          </w:p>
          <w:p w:rsidR="0020672F" w:rsidRDefault="00B844BB" w:rsidP="0020672F">
            <w:pPr>
              <w:ind w:left="840" w:hangingChars="400" w:hanging="840"/>
              <w:jc w:val="left"/>
            </w:pPr>
            <w:r>
              <w:rPr>
                <w:rFonts w:hint="eastAsia"/>
              </w:rPr>
              <w:t xml:space="preserve">　　・</w:t>
            </w:r>
            <w:r w:rsidR="0020672F">
              <w:rPr>
                <w:rFonts w:hint="eastAsia"/>
              </w:rPr>
              <w:t>生きていることが幸せだということを</w:t>
            </w:r>
          </w:p>
          <w:p w:rsidR="0020672F" w:rsidRDefault="0020672F" w:rsidP="0020672F">
            <w:pPr>
              <w:ind w:leftChars="300" w:left="840" w:hangingChars="100" w:hanging="210"/>
              <w:jc w:val="left"/>
            </w:pPr>
            <w:r>
              <w:rPr>
                <w:rFonts w:hint="eastAsia"/>
              </w:rPr>
              <w:t>伝えたかった</w:t>
            </w:r>
          </w:p>
          <w:p w:rsidR="00D66F41" w:rsidRPr="0020672F" w:rsidRDefault="0020672F" w:rsidP="004202D7">
            <w:pPr>
              <w:ind w:left="840" w:hangingChars="400" w:hanging="840"/>
              <w:jc w:val="left"/>
            </w:pPr>
            <w:r>
              <w:rPr>
                <w:rFonts w:hint="eastAsia"/>
              </w:rPr>
              <w:t xml:space="preserve">　　・病気に負けないことを伝えたかった</w:t>
            </w:r>
          </w:p>
          <w:p w:rsidR="00D66F41" w:rsidRDefault="0020672F" w:rsidP="004202D7">
            <w:pPr>
              <w:ind w:left="840" w:hangingChars="400" w:hanging="840"/>
              <w:jc w:val="left"/>
            </w:pPr>
            <w:r>
              <w:rPr>
                <w:rFonts w:hint="eastAsia"/>
              </w:rPr>
              <w:t xml:space="preserve">　　・毎日を一生懸命生きてほしいから</w:t>
            </w:r>
          </w:p>
          <w:p w:rsidR="0020672F" w:rsidRDefault="0020672F" w:rsidP="004202D7">
            <w:pPr>
              <w:ind w:left="840" w:hangingChars="400" w:hanging="840"/>
              <w:jc w:val="left"/>
            </w:pPr>
            <w:r>
              <w:rPr>
                <w:rFonts w:hint="eastAsia"/>
              </w:rPr>
              <w:t xml:space="preserve">　　・本当の幸せは何か伝えたかったから</w:t>
            </w:r>
          </w:p>
          <w:p w:rsidR="0020672F" w:rsidRDefault="0020672F" w:rsidP="0020672F">
            <w:pPr>
              <w:ind w:left="840" w:hangingChars="400" w:hanging="840"/>
              <w:jc w:val="left"/>
            </w:pPr>
            <w:r>
              <w:rPr>
                <w:rFonts w:hint="eastAsia"/>
              </w:rPr>
              <w:t xml:space="preserve">　　・生きていること、家族や友人と毎日過</w:t>
            </w:r>
          </w:p>
          <w:p w:rsidR="0020672F" w:rsidRDefault="0020672F" w:rsidP="0020672F">
            <w:pPr>
              <w:ind w:leftChars="300" w:left="840" w:hangingChars="100" w:hanging="210"/>
              <w:jc w:val="left"/>
            </w:pPr>
            <w:r>
              <w:rPr>
                <w:rFonts w:hint="eastAsia"/>
              </w:rPr>
              <w:t>ごせることが当たり前ではないこと</w:t>
            </w:r>
          </w:p>
          <w:p w:rsidR="0020672F" w:rsidRDefault="0020672F" w:rsidP="0020672F">
            <w:pPr>
              <w:ind w:leftChars="300" w:left="840" w:hangingChars="100" w:hanging="210"/>
              <w:jc w:val="left"/>
            </w:pPr>
            <w:r>
              <w:rPr>
                <w:rFonts w:hint="eastAsia"/>
              </w:rPr>
              <w:t>を考えてほしいから</w:t>
            </w:r>
          </w:p>
          <w:p w:rsidR="0020672F" w:rsidRPr="0020672F" w:rsidRDefault="0020672F" w:rsidP="0020672F">
            <w:pPr>
              <w:jc w:val="left"/>
            </w:pPr>
            <w:r>
              <w:rPr>
                <w:rFonts w:hint="eastAsia"/>
              </w:rPr>
              <w:t xml:space="preserve">　　・命を大切にしてほしいから</w:t>
            </w:r>
          </w:p>
        </w:tc>
        <w:tc>
          <w:tcPr>
            <w:tcW w:w="4536" w:type="dxa"/>
          </w:tcPr>
          <w:p w:rsidR="00864F40" w:rsidRDefault="000170EC" w:rsidP="00E441A2">
            <w:pPr>
              <w:ind w:left="210" w:hangingChars="100" w:hanging="210"/>
              <w:jc w:val="left"/>
            </w:pPr>
            <w:r>
              <w:rPr>
                <w:rFonts w:hint="eastAsia"/>
              </w:rPr>
              <w:t>・</w:t>
            </w:r>
            <w:r w:rsidR="002E3E79">
              <w:rPr>
                <w:rFonts w:hint="eastAsia"/>
              </w:rPr>
              <w:t>黒板にキーワードや写真</w:t>
            </w:r>
            <w:r>
              <w:rPr>
                <w:rFonts w:hint="eastAsia"/>
              </w:rPr>
              <w:t>を提示しながら、教材を語りで読み進め</w:t>
            </w:r>
            <w:r w:rsidR="00E441A2">
              <w:rPr>
                <w:rFonts w:hint="eastAsia"/>
              </w:rPr>
              <w:t>る。</w:t>
            </w:r>
          </w:p>
          <w:p w:rsidR="00BA43EF" w:rsidRDefault="00BA43EF" w:rsidP="00A36654">
            <w:pPr>
              <w:jc w:val="left"/>
            </w:pPr>
          </w:p>
          <w:p w:rsidR="00DB2FED" w:rsidRPr="00E441A2" w:rsidRDefault="00DB2FED" w:rsidP="00A36654">
            <w:pPr>
              <w:jc w:val="left"/>
            </w:pPr>
          </w:p>
          <w:p w:rsidR="00BA43EF" w:rsidRDefault="000170EC" w:rsidP="00D72108">
            <w:pPr>
              <w:ind w:left="210" w:hangingChars="100" w:hanging="210"/>
              <w:jc w:val="left"/>
            </w:pPr>
            <w:r>
              <w:rPr>
                <w:rFonts w:hint="eastAsia"/>
              </w:rPr>
              <w:t>・</w:t>
            </w:r>
            <w:r w:rsidR="009764F3">
              <w:rPr>
                <w:rFonts w:hint="eastAsia"/>
              </w:rPr>
              <w:t>「がんになんか絶対に負けないからね」「大好きなお母さんががんじゃなくて、わたしで本当によかった。」という言葉に着目させ、瞳さんの気持ちの強さや、生きていることが当たり前ではないということに気付かせる。</w:t>
            </w:r>
          </w:p>
          <w:p w:rsidR="006A1170" w:rsidRPr="009764F3" w:rsidRDefault="006A1170" w:rsidP="00A36654">
            <w:pPr>
              <w:jc w:val="left"/>
            </w:pPr>
          </w:p>
          <w:p w:rsidR="00E441A2" w:rsidRPr="0009686B" w:rsidRDefault="000170EC" w:rsidP="006A1170">
            <w:pPr>
              <w:ind w:left="210" w:hangingChars="100" w:hanging="210"/>
              <w:jc w:val="left"/>
            </w:pPr>
            <w:r>
              <w:rPr>
                <w:rFonts w:hint="eastAsia"/>
              </w:rPr>
              <w:t>・</w:t>
            </w:r>
            <w:r w:rsidR="002E3E79">
              <w:rPr>
                <w:rFonts w:hint="eastAsia"/>
              </w:rPr>
              <w:t>写真</w:t>
            </w:r>
            <w:r>
              <w:rPr>
                <w:rFonts w:hint="eastAsia"/>
              </w:rPr>
              <w:t>を示しながら、教材</w:t>
            </w:r>
            <w:r w:rsidR="00E441A2">
              <w:rPr>
                <w:rFonts w:hint="eastAsia"/>
              </w:rPr>
              <w:t>を</w:t>
            </w:r>
            <w:r w:rsidR="0009686B">
              <w:rPr>
                <w:rFonts w:hint="eastAsia"/>
              </w:rPr>
              <w:t>最後まで</w:t>
            </w:r>
            <w:r w:rsidR="00E441A2">
              <w:rPr>
                <w:rFonts w:hint="eastAsia"/>
              </w:rPr>
              <w:t>範読す</w:t>
            </w:r>
            <w:r w:rsidR="0009686B">
              <w:rPr>
                <w:rFonts w:hint="eastAsia"/>
              </w:rPr>
              <w:t>る</w:t>
            </w:r>
            <w:r w:rsidR="00E441A2">
              <w:rPr>
                <w:rFonts w:hint="eastAsia"/>
              </w:rPr>
              <w:t>。</w:t>
            </w:r>
          </w:p>
          <w:p w:rsidR="00BA43EF" w:rsidRDefault="000170EC" w:rsidP="0009686B">
            <w:pPr>
              <w:ind w:left="210" w:hangingChars="100" w:hanging="210"/>
              <w:jc w:val="left"/>
            </w:pPr>
            <w:r>
              <w:rPr>
                <w:rFonts w:hint="eastAsia"/>
              </w:rPr>
              <w:t>・</w:t>
            </w:r>
            <w:r w:rsidR="0009686B">
              <w:rPr>
                <w:rFonts w:hint="eastAsia"/>
              </w:rPr>
              <w:t>発問後、弁論大会の映像を見ることで、瞳さんが何を伝えたかったのかを意識して聞くことができるようにする。</w:t>
            </w:r>
          </w:p>
          <w:p w:rsidR="00474848" w:rsidRDefault="000170EC" w:rsidP="00474848">
            <w:pPr>
              <w:ind w:left="210" w:hangingChars="100" w:hanging="210"/>
              <w:jc w:val="left"/>
            </w:pPr>
            <w:r>
              <w:rPr>
                <w:rFonts w:hint="eastAsia"/>
              </w:rPr>
              <w:t>・</w:t>
            </w:r>
            <w:r w:rsidR="00474848">
              <w:rPr>
                <w:rFonts w:hint="eastAsia"/>
              </w:rPr>
              <w:t>本人映像を使うことで、瞳さんが伝えたかったことを感じやすくする。</w:t>
            </w:r>
          </w:p>
          <w:p w:rsidR="0020672F" w:rsidRDefault="0020672F" w:rsidP="00D66F41">
            <w:pPr>
              <w:jc w:val="left"/>
            </w:pPr>
          </w:p>
          <w:p w:rsidR="00E27FB5" w:rsidRDefault="00E27FB5" w:rsidP="00D66F41">
            <w:pPr>
              <w:jc w:val="left"/>
            </w:pPr>
          </w:p>
          <w:p w:rsidR="00422DD3" w:rsidRDefault="00422DD3" w:rsidP="00D66F41">
            <w:pPr>
              <w:jc w:val="left"/>
            </w:pPr>
          </w:p>
          <w:p w:rsidR="000170EC" w:rsidRDefault="000170EC" w:rsidP="00D66F41">
            <w:pPr>
              <w:jc w:val="left"/>
            </w:pPr>
          </w:p>
          <w:p w:rsidR="0020672F" w:rsidRDefault="0020672F" w:rsidP="00D66F41">
            <w:pPr>
              <w:jc w:val="left"/>
            </w:pPr>
          </w:p>
          <w:p w:rsidR="0020672F" w:rsidRDefault="000170EC" w:rsidP="004E7E81">
            <w:pPr>
              <w:ind w:left="210" w:hangingChars="100" w:hanging="210"/>
              <w:jc w:val="left"/>
            </w:pPr>
            <w:r>
              <w:rPr>
                <w:rFonts w:hint="eastAsia"/>
              </w:rPr>
              <w:t>・</w:t>
            </w:r>
            <w:r w:rsidR="00422DD3">
              <w:rPr>
                <w:rFonts w:hint="eastAsia"/>
              </w:rPr>
              <w:t>弁論大会</w:t>
            </w:r>
            <w:r w:rsidR="00723948">
              <w:rPr>
                <w:rFonts w:hint="eastAsia"/>
              </w:rPr>
              <w:t>直後</w:t>
            </w:r>
            <w:r w:rsidR="00422DD3">
              <w:rPr>
                <w:rFonts w:hint="eastAsia"/>
              </w:rPr>
              <w:t>の瞳さんの死にふれ、</w:t>
            </w:r>
            <w:r w:rsidR="00723948">
              <w:rPr>
                <w:rFonts w:hint="eastAsia"/>
              </w:rPr>
              <w:t>亡くなる前にどうしても伝えたかった「命の大切さ」について考えられるようにする。</w:t>
            </w:r>
          </w:p>
          <w:p w:rsidR="00E27FB5" w:rsidRDefault="000170EC" w:rsidP="00E27FB5">
            <w:pPr>
              <w:ind w:left="840" w:hangingChars="400" w:hanging="840"/>
              <w:jc w:val="center"/>
            </w:pPr>
            <w:r>
              <w:rPr>
                <w:rFonts w:hint="eastAsia"/>
              </w:rPr>
              <w:t>・</w:t>
            </w:r>
            <w:r w:rsidR="0020672F" w:rsidRPr="009B2CD0">
              <w:rPr>
                <w:rFonts w:hint="eastAsia"/>
                <w:u w:val="single"/>
              </w:rPr>
              <w:t>瞳さんが</w:t>
            </w:r>
            <w:r w:rsidR="00E27FB5">
              <w:rPr>
                <w:rFonts w:hint="eastAsia"/>
                <w:u w:val="single"/>
              </w:rPr>
              <w:t>、</w:t>
            </w:r>
            <w:r w:rsidR="00E27FB5" w:rsidRPr="00E27FB5">
              <w:rPr>
                <w:rFonts w:hint="eastAsia"/>
                <w:u w:val="single"/>
              </w:rPr>
              <w:t>なぜ命の大切さを話したいと考え</w:t>
            </w:r>
          </w:p>
          <w:p w:rsidR="00E27FB5" w:rsidRDefault="00E27FB5" w:rsidP="00E27FB5">
            <w:pPr>
              <w:ind w:left="840" w:hangingChars="400" w:hanging="840"/>
              <w:jc w:val="center"/>
              <w:rPr>
                <w:u w:val="single"/>
              </w:rPr>
            </w:pPr>
            <w:r>
              <w:rPr>
                <w:rFonts w:hint="eastAsia"/>
              </w:rPr>
              <w:t xml:space="preserve">　</w:t>
            </w:r>
            <w:r w:rsidRPr="00E27FB5">
              <w:rPr>
                <w:rFonts w:hint="eastAsia"/>
                <w:u w:val="single"/>
              </w:rPr>
              <w:t>たのかを</w:t>
            </w:r>
            <w:r w:rsidR="0020672F" w:rsidRPr="009B2CD0">
              <w:rPr>
                <w:rFonts w:hint="eastAsia"/>
                <w:u w:val="single"/>
              </w:rPr>
              <w:t>考えることで、命とはかけがえのな</w:t>
            </w:r>
          </w:p>
          <w:p w:rsidR="00E27FB5" w:rsidRDefault="00E27FB5" w:rsidP="00E27FB5">
            <w:pPr>
              <w:ind w:left="840" w:hangingChars="400" w:hanging="840"/>
              <w:jc w:val="center"/>
              <w:rPr>
                <w:u w:val="single"/>
              </w:rPr>
            </w:pPr>
            <w:r w:rsidRPr="00E27FB5">
              <w:rPr>
                <w:rFonts w:hint="eastAsia"/>
              </w:rPr>
              <w:t xml:space="preserve">　</w:t>
            </w:r>
            <w:r w:rsidR="0020672F" w:rsidRPr="009B2CD0">
              <w:rPr>
                <w:rFonts w:hint="eastAsia"/>
                <w:u w:val="single"/>
              </w:rPr>
              <w:t>いものであり、生きていること自体が「幸せ」</w:t>
            </w:r>
          </w:p>
          <w:p w:rsidR="0020672F" w:rsidRPr="00E27FB5" w:rsidRDefault="0020672F" w:rsidP="00E27FB5">
            <w:pPr>
              <w:ind w:leftChars="100" w:left="840" w:hangingChars="300" w:hanging="630"/>
              <w:rPr>
                <w:u w:val="single"/>
              </w:rPr>
            </w:pPr>
            <w:r w:rsidRPr="009B2CD0">
              <w:rPr>
                <w:rFonts w:hint="eastAsia"/>
                <w:u w:val="single"/>
              </w:rPr>
              <w:t>であるということを実感させる。</w:t>
            </w:r>
          </w:p>
          <w:p w:rsidR="00D66F41" w:rsidRPr="00BA43EF" w:rsidRDefault="000170EC" w:rsidP="007B14A4">
            <w:pPr>
              <w:ind w:left="210" w:hangingChars="100" w:hanging="210"/>
              <w:jc w:val="left"/>
            </w:pPr>
            <w:r>
              <w:rPr>
                <w:rFonts w:hint="eastAsia"/>
              </w:rPr>
              <w:t>・</w:t>
            </w:r>
            <w:r w:rsidR="006C0715">
              <w:rPr>
                <w:rFonts w:hint="eastAsia"/>
              </w:rPr>
              <w:t>ワークシートに記入した後、グループトークを取り入れ、他者の多様な考えにふれる中で、命の尊さやかけがえのなさについて考えを深める。</w:t>
            </w:r>
          </w:p>
        </w:tc>
      </w:tr>
      <w:tr w:rsidR="0089413A" w:rsidTr="00247AE0">
        <w:trPr>
          <w:trHeight w:val="1185"/>
        </w:trPr>
        <w:tc>
          <w:tcPr>
            <w:tcW w:w="709" w:type="dxa"/>
          </w:tcPr>
          <w:p w:rsidR="0089413A" w:rsidRDefault="0089413A" w:rsidP="004C6F86">
            <w:pPr>
              <w:jc w:val="center"/>
            </w:pPr>
            <w:r>
              <w:rPr>
                <w:rFonts w:hint="eastAsia"/>
              </w:rPr>
              <w:t>見</w:t>
            </w:r>
          </w:p>
          <w:p w:rsidR="0089413A" w:rsidRDefault="0089413A" w:rsidP="004C6F86">
            <w:pPr>
              <w:jc w:val="center"/>
            </w:pPr>
            <w:r>
              <w:rPr>
                <w:rFonts w:hint="eastAsia"/>
              </w:rPr>
              <w:t>つ</w:t>
            </w:r>
          </w:p>
          <w:p w:rsidR="0089413A" w:rsidRDefault="0089413A" w:rsidP="004C6F86">
            <w:pPr>
              <w:jc w:val="center"/>
            </w:pPr>
            <w:r>
              <w:rPr>
                <w:rFonts w:hint="eastAsia"/>
              </w:rPr>
              <w:t>め</w:t>
            </w:r>
          </w:p>
          <w:p w:rsidR="0089413A" w:rsidRDefault="0089413A" w:rsidP="004C6F86">
            <w:pPr>
              <w:jc w:val="center"/>
            </w:pPr>
            <w:r>
              <w:rPr>
                <w:rFonts w:hint="eastAsia"/>
              </w:rPr>
              <w:t>る</w:t>
            </w:r>
          </w:p>
          <w:p w:rsidR="00905F0E" w:rsidRDefault="00905F0E" w:rsidP="004C6F86">
            <w:pPr>
              <w:jc w:val="center"/>
            </w:pPr>
            <w:r>
              <w:rPr>
                <w:rFonts w:hint="eastAsia"/>
              </w:rPr>
              <w:t>５</w:t>
            </w:r>
          </w:p>
          <w:p w:rsidR="00905F0E" w:rsidRDefault="00905F0E" w:rsidP="004C6F86">
            <w:pPr>
              <w:jc w:val="center"/>
            </w:pPr>
            <w:r>
              <w:rPr>
                <w:rFonts w:hint="eastAsia"/>
              </w:rPr>
              <w:t>分</w:t>
            </w:r>
          </w:p>
        </w:tc>
        <w:tc>
          <w:tcPr>
            <w:tcW w:w="4394" w:type="dxa"/>
          </w:tcPr>
          <w:p w:rsidR="000260B3" w:rsidRDefault="000260B3" w:rsidP="000260B3">
            <w:pPr>
              <w:ind w:left="840" w:hangingChars="400" w:hanging="840"/>
              <w:jc w:val="left"/>
            </w:pPr>
            <w:r>
              <w:rPr>
                <w:rFonts w:hint="eastAsia"/>
              </w:rPr>
              <w:t>３　本時を振り返り、そして自分を見つめ</w:t>
            </w:r>
          </w:p>
          <w:p w:rsidR="0089413A" w:rsidRDefault="0089413A" w:rsidP="000260B3">
            <w:pPr>
              <w:ind w:leftChars="100" w:left="840" w:hangingChars="300" w:hanging="630"/>
              <w:jc w:val="left"/>
            </w:pPr>
            <w:r>
              <w:rPr>
                <w:rFonts w:hint="eastAsia"/>
              </w:rPr>
              <w:t>る。</w:t>
            </w:r>
          </w:p>
          <w:p w:rsidR="00B26373" w:rsidRDefault="00AA5623" w:rsidP="00B26373">
            <w:pPr>
              <w:ind w:left="840" w:hangingChars="400" w:hanging="840"/>
              <w:jc w:val="left"/>
            </w:pPr>
            <w:r>
              <w:rPr>
                <w:rFonts w:hint="eastAsia"/>
              </w:rPr>
              <w:t>○</w:t>
            </w:r>
            <w:r w:rsidR="00B26373">
              <w:rPr>
                <w:rFonts w:hint="eastAsia"/>
              </w:rPr>
              <w:t xml:space="preserve">　</w:t>
            </w:r>
            <w:r w:rsidR="00C76590">
              <w:rPr>
                <w:rFonts w:hint="eastAsia"/>
              </w:rPr>
              <w:t>「幸せ」について考えましょう</w:t>
            </w:r>
            <w:r w:rsidR="0046074E">
              <w:rPr>
                <w:rFonts w:hint="eastAsia"/>
              </w:rPr>
              <w:t>。また、</w:t>
            </w:r>
          </w:p>
          <w:p w:rsidR="00B26373" w:rsidRDefault="0046074E" w:rsidP="00B26373">
            <w:pPr>
              <w:ind w:leftChars="100" w:left="840" w:hangingChars="300" w:hanging="630"/>
              <w:jc w:val="left"/>
            </w:pPr>
            <w:r>
              <w:rPr>
                <w:rFonts w:hint="eastAsia"/>
              </w:rPr>
              <w:t>その「幸せ」に向かっていくために、どう</w:t>
            </w:r>
          </w:p>
          <w:p w:rsidR="0089413A" w:rsidRDefault="0046074E" w:rsidP="00B26373">
            <w:pPr>
              <w:ind w:leftChars="100" w:left="840" w:hangingChars="300" w:hanging="630"/>
              <w:jc w:val="left"/>
            </w:pPr>
            <w:r>
              <w:rPr>
                <w:rFonts w:hint="eastAsia"/>
              </w:rPr>
              <w:t>過ごし</w:t>
            </w:r>
            <w:r w:rsidR="00C76590">
              <w:rPr>
                <w:rFonts w:hint="eastAsia"/>
              </w:rPr>
              <w:t>ていけば良いか書きましょう</w:t>
            </w:r>
            <w:r>
              <w:rPr>
                <w:rFonts w:hint="eastAsia"/>
              </w:rPr>
              <w:t>。</w:t>
            </w:r>
          </w:p>
        </w:tc>
        <w:tc>
          <w:tcPr>
            <w:tcW w:w="4536" w:type="dxa"/>
          </w:tcPr>
          <w:p w:rsidR="0089413A" w:rsidRDefault="000170EC" w:rsidP="001E7668">
            <w:pPr>
              <w:ind w:left="210" w:hangingChars="100" w:hanging="210"/>
              <w:jc w:val="left"/>
            </w:pPr>
            <w:r>
              <w:rPr>
                <w:rFonts w:hint="eastAsia"/>
              </w:rPr>
              <w:t>・</w:t>
            </w:r>
            <w:r w:rsidR="005E37A5">
              <w:rPr>
                <w:rFonts w:hint="eastAsia"/>
              </w:rPr>
              <w:t>今日の授業のまとめとして、ワークシートに自分の考えを記入させる。その後、数名に発表させて友だちの考えのよさに気付かせ、広がりをもたせる。</w:t>
            </w:r>
          </w:p>
        </w:tc>
      </w:tr>
    </w:tbl>
    <w:p w:rsidR="00B61E0E" w:rsidRDefault="00B61E0E" w:rsidP="00A36654">
      <w:pPr>
        <w:ind w:left="420" w:hangingChars="200" w:hanging="420"/>
        <w:jc w:val="left"/>
      </w:pPr>
    </w:p>
    <w:p w:rsidR="00A268E8" w:rsidRDefault="000170EC" w:rsidP="00A36654">
      <w:pPr>
        <w:ind w:left="420" w:hangingChars="200" w:hanging="420"/>
        <w:jc w:val="left"/>
      </w:pPr>
      <w:r>
        <w:rPr>
          <w:rFonts w:hint="eastAsia"/>
        </w:rPr>
        <w:t>（４）評　価</w:t>
      </w:r>
    </w:p>
    <w:p w:rsidR="00FC625F" w:rsidRDefault="000170EC" w:rsidP="000170EC">
      <w:pPr>
        <w:ind w:leftChars="200" w:left="420"/>
        <w:jc w:val="left"/>
      </w:pPr>
      <w:r>
        <w:rPr>
          <w:rFonts w:hint="eastAsia"/>
        </w:rPr>
        <w:t>生きている幸せを感じて、精一杯生きていこうとする気持ちをもつことができたか。</w:t>
      </w:r>
    </w:p>
    <w:p w:rsidR="000170EC" w:rsidRDefault="000170EC" w:rsidP="00A36654">
      <w:pPr>
        <w:ind w:left="420" w:hangingChars="200" w:hanging="420"/>
        <w:jc w:val="left"/>
      </w:pPr>
    </w:p>
    <w:p w:rsidR="000170EC" w:rsidRDefault="000170EC" w:rsidP="00A36654">
      <w:pPr>
        <w:ind w:left="420" w:hangingChars="200" w:hanging="420"/>
        <w:jc w:val="left"/>
      </w:pPr>
    </w:p>
    <w:p w:rsidR="00864F40" w:rsidRDefault="000170EC" w:rsidP="000170EC">
      <w:pPr>
        <w:jc w:val="left"/>
      </w:pPr>
      <w:r>
        <w:rPr>
          <w:rFonts w:hint="eastAsia"/>
        </w:rPr>
        <w:t>（</w:t>
      </w:r>
      <w:r w:rsidR="000427BD">
        <w:rPr>
          <w:rFonts w:hint="eastAsia"/>
        </w:rPr>
        <w:t>５</w:t>
      </w:r>
      <w:r>
        <w:rPr>
          <w:rFonts w:hint="eastAsia"/>
        </w:rPr>
        <w:t>）</w:t>
      </w:r>
      <w:r w:rsidR="000427BD">
        <w:rPr>
          <w:rFonts w:hint="eastAsia"/>
        </w:rPr>
        <w:t xml:space="preserve">　板書計画</w:t>
      </w:r>
    </w:p>
    <w:p w:rsidR="00D019F9" w:rsidRDefault="00D019F9" w:rsidP="00D019F9">
      <w:pPr>
        <w:jc w:val="left"/>
      </w:pPr>
    </w:p>
    <w:p w:rsidR="0025651F" w:rsidRDefault="0025651F" w:rsidP="00D019F9">
      <w:pPr>
        <w:jc w:val="left"/>
      </w:pPr>
      <w:r>
        <w:rPr>
          <w:noProof/>
        </w:rPr>
        <w:drawing>
          <wp:inline distT="0" distB="0" distL="0" distR="0" wp14:anchorId="79647BA1" wp14:editId="1EE7CA13">
            <wp:extent cx="6124575" cy="2098623"/>
            <wp:effectExtent l="0" t="0" r="0" b="0"/>
            <wp:docPr id="15" name="図 15" descr="C:\Users\syokuin\Desktop\6竹\写真\板書計画\IMGP1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okuin\Desktop\6竹\写真\板書計画\IMGP172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051" t="22161" b="19390"/>
                    <a:stretch/>
                  </pic:blipFill>
                  <pic:spPr bwMode="auto">
                    <a:xfrm>
                      <a:off x="0" y="0"/>
                      <a:ext cx="6124575" cy="2098623"/>
                    </a:xfrm>
                    <a:prstGeom prst="rect">
                      <a:avLst/>
                    </a:prstGeom>
                    <a:noFill/>
                    <a:ln>
                      <a:noFill/>
                    </a:ln>
                    <a:extLst>
                      <a:ext uri="{53640926-AAD7-44D8-BBD7-CCE9431645EC}">
                        <a14:shadowObscured xmlns:a14="http://schemas.microsoft.com/office/drawing/2010/main"/>
                      </a:ext>
                    </a:extLst>
                  </pic:spPr>
                </pic:pic>
              </a:graphicData>
            </a:graphic>
          </wp:inline>
        </w:drawing>
      </w:r>
    </w:p>
    <w:p w:rsidR="0025651F" w:rsidRDefault="0025651F" w:rsidP="00D019F9">
      <w:pPr>
        <w:jc w:val="left"/>
      </w:pPr>
    </w:p>
    <w:p w:rsidR="0025651F" w:rsidRDefault="0025651F" w:rsidP="000427BD">
      <w:pPr>
        <w:ind w:left="420" w:hangingChars="200" w:hanging="420"/>
        <w:jc w:val="left"/>
      </w:pPr>
    </w:p>
    <w:p w:rsidR="0025651F" w:rsidRDefault="0025651F" w:rsidP="000427BD">
      <w:pPr>
        <w:ind w:left="420" w:hangingChars="200" w:hanging="420"/>
        <w:jc w:val="left"/>
      </w:pPr>
    </w:p>
    <w:p w:rsidR="006418C8" w:rsidRDefault="00FA577E" w:rsidP="000427BD">
      <w:pPr>
        <w:ind w:left="420" w:hangingChars="200" w:hanging="420"/>
        <w:jc w:val="left"/>
      </w:pPr>
      <w:r>
        <w:rPr>
          <w:rFonts w:hint="eastAsia"/>
        </w:rPr>
        <w:t>ワークシート</w:t>
      </w:r>
    </w:p>
    <w:p w:rsidR="0025651F" w:rsidRDefault="0025651F" w:rsidP="000427BD">
      <w:pPr>
        <w:ind w:left="420" w:hangingChars="200" w:hanging="420"/>
        <w:jc w:val="left"/>
      </w:pPr>
    </w:p>
    <w:p w:rsidR="0004519C" w:rsidRDefault="009774CA" w:rsidP="000427BD">
      <w:pPr>
        <w:ind w:left="420" w:hangingChars="200" w:hanging="420"/>
        <w:jc w:val="left"/>
      </w:pPr>
      <w:r>
        <w:rPr>
          <w:noProof/>
        </w:rPr>
        <mc:AlternateContent>
          <mc:Choice Requires="wps">
            <w:drawing>
              <wp:anchor distT="0" distB="0" distL="114300" distR="114300" simplePos="0" relativeHeight="251661312" behindDoc="0" locked="0" layoutInCell="1" allowOverlap="1" wp14:anchorId="548215A1" wp14:editId="1D84AD8A">
                <wp:simplePos x="0" y="0"/>
                <wp:positionH relativeFrom="column">
                  <wp:posOffset>99060</wp:posOffset>
                </wp:positionH>
                <wp:positionV relativeFrom="paragraph">
                  <wp:posOffset>34290</wp:posOffset>
                </wp:positionV>
                <wp:extent cx="6029325" cy="4762500"/>
                <wp:effectExtent l="0" t="0" r="2857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762500"/>
                        </a:xfrm>
                        <a:prstGeom prst="rect">
                          <a:avLst/>
                        </a:prstGeom>
                        <a:solidFill>
                          <a:srgbClr val="FFFFFF"/>
                        </a:solidFill>
                        <a:ln w="9525">
                          <a:solidFill>
                            <a:srgbClr val="000000"/>
                          </a:solidFill>
                          <a:miter lim="800000"/>
                          <a:headEnd/>
                          <a:tailEnd/>
                        </a:ln>
                      </wps:spPr>
                      <wps:txbx>
                        <w:txbxContent>
                          <w:p w:rsidR="009774CA" w:rsidRPr="00E85FCC" w:rsidRDefault="009774CA" w:rsidP="009774CA">
                            <w:pPr>
                              <w:rPr>
                                <w:rFonts w:ascii="HG丸ｺﾞｼｯｸM-PRO" w:eastAsia="HG丸ｺﾞｼｯｸM-PRO" w:hAnsi="HG丸ｺﾞｼｯｸM-PRO"/>
                                <w:sz w:val="22"/>
                              </w:rPr>
                            </w:pPr>
                            <w:r w:rsidRPr="00E85FCC">
                              <w:rPr>
                                <w:rFonts w:ascii="HG丸ｺﾞｼｯｸM-PRO" w:eastAsia="HG丸ｺﾞｼｯｸM-PRO" w:hAnsi="HG丸ｺﾞｼｯｸM-PRO" w:hint="eastAsia"/>
                                <w:sz w:val="22"/>
                              </w:rPr>
                              <w:t>道徳の授業　ワークシート</w:t>
                            </w:r>
                          </w:p>
                          <w:p w:rsidR="009774CA" w:rsidRDefault="009774CA" w:rsidP="009774CA">
                            <w:pPr>
                              <w:rPr>
                                <w:rFonts w:ascii="HG丸ｺﾞｼｯｸM-PRO" w:eastAsia="HG丸ｺﾞｼｯｸM-PRO" w:hAnsi="HG丸ｺﾞｼｯｸM-PRO"/>
                                <w:sz w:val="20"/>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sidRPr="00E85FCC">
                              <w:rPr>
                                <w:rFonts w:ascii="HG丸ｺﾞｼｯｸM-PRO" w:eastAsia="HG丸ｺﾞｼｯｸM-PRO" w:hAnsi="HG丸ｺﾞｼｯｸM-PRO" w:hint="eastAsia"/>
                                <w:sz w:val="20"/>
                              </w:rPr>
                              <w:t>年　　　組　　番　名前（　　　　　　　　　　　）</w:t>
                            </w:r>
                          </w:p>
                          <w:p w:rsidR="009774CA" w:rsidRPr="009774CA" w:rsidRDefault="009774CA" w:rsidP="009774CA">
                            <w:pPr>
                              <w:rPr>
                                <w:rFonts w:ascii="HG丸ｺﾞｼｯｸM-PRO" w:eastAsia="HG丸ｺﾞｼｯｸM-PRO" w:hAnsi="HG丸ｺﾞｼｯｸM-PRO"/>
                                <w:sz w:val="24"/>
                                <w:szCs w:val="24"/>
                              </w:rPr>
                            </w:pPr>
                            <w:r w:rsidRPr="009774CA">
                              <w:rPr>
                                <w:rFonts w:ascii="HG丸ｺﾞｼｯｸM-PRO" w:eastAsia="HG丸ｺﾞｼｯｸM-PRO" w:hAnsi="HG丸ｺﾞｼｯｸM-PRO" w:hint="eastAsia"/>
                                <w:sz w:val="24"/>
                                <w:szCs w:val="24"/>
                              </w:rPr>
                              <w:t>１</w:t>
                            </w:r>
                          </w:p>
                          <w:p w:rsidR="009774CA" w:rsidRDefault="009774CA" w:rsidP="009774CA">
                            <w:pPr>
                              <w:rPr>
                                <w:rFonts w:ascii="HG丸ｺﾞｼｯｸM-PRO" w:eastAsia="HG丸ｺﾞｼｯｸM-PRO" w:hAnsi="HG丸ｺﾞｼｯｸM-PRO"/>
                                <w:sz w:val="20"/>
                              </w:rPr>
                            </w:pPr>
                            <w:r>
                              <w:rPr>
                                <w:rFonts w:ascii="HG丸ｺﾞｼｯｸM-PRO" w:eastAsia="HG丸ｺﾞｼｯｸM-PRO" w:hAnsi="HG丸ｺﾞｼｯｸM-PRO"/>
                                <w:noProof/>
                                <w:sz w:val="20"/>
                              </w:rPr>
                              <w:drawing>
                                <wp:inline distT="0" distB="0" distL="0" distR="0" wp14:anchorId="320B0820" wp14:editId="6C4385F8">
                                  <wp:extent cx="5829300" cy="533400"/>
                                  <wp:effectExtent l="19050" t="19050" r="19050" b="190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300" cy="533400"/>
                                          </a:xfrm>
                                          <a:prstGeom prst="rect">
                                            <a:avLst/>
                                          </a:prstGeom>
                                          <a:noFill/>
                                          <a:ln w="15875">
                                            <a:solidFill>
                                              <a:schemeClr val="tx1"/>
                                            </a:solidFill>
                                            <a:prstDash val="sysDash"/>
                                          </a:ln>
                                        </pic:spPr>
                                      </pic:pic>
                                    </a:graphicData>
                                  </a:graphic>
                                </wp:inline>
                              </w:drawing>
                            </w:r>
                          </w:p>
                          <w:p w:rsidR="009774CA" w:rsidRDefault="009774CA" w:rsidP="009774CA">
                            <w:pPr>
                              <w:rPr>
                                <w:rFonts w:ascii="HG丸ｺﾞｼｯｸM-PRO" w:eastAsia="HG丸ｺﾞｼｯｸM-PRO" w:hAnsi="HG丸ｺﾞｼｯｸM-PRO"/>
                                <w:noProof/>
                                <w:sz w:val="24"/>
                              </w:rPr>
                            </w:pPr>
                          </w:p>
                          <w:p w:rsidR="009774CA" w:rsidRDefault="009774CA" w:rsidP="009774CA">
                            <w:pPr>
                              <w:rPr>
                                <w:rFonts w:ascii="HG丸ｺﾞｼｯｸM-PRO" w:eastAsia="HG丸ｺﾞｼｯｸM-PRO" w:hAnsi="HG丸ｺﾞｼｯｸM-PRO"/>
                                <w:noProof/>
                                <w:sz w:val="24"/>
                              </w:rPr>
                            </w:pPr>
                          </w:p>
                          <w:p w:rsidR="009774CA" w:rsidRDefault="009774CA" w:rsidP="009774CA">
                            <w:pPr>
                              <w:rPr>
                                <w:rFonts w:ascii="HG丸ｺﾞｼｯｸM-PRO" w:eastAsia="HG丸ｺﾞｼｯｸM-PRO" w:hAnsi="HG丸ｺﾞｼｯｸM-PRO"/>
                                <w:noProof/>
                                <w:sz w:val="24"/>
                              </w:rPr>
                            </w:pPr>
                          </w:p>
                          <w:p w:rsidR="009774CA" w:rsidRDefault="009774CA" w:rsidP="009774CA">
                            <w:pPr>
                              <w:rPr>
                                <w:rFonts w:ascii="HG丸ｺﾞｼｯｸM-PRO" w:eastAsia="HG丸ｺﾞｼｯｸM-PRO" w:hAnsi="HG丸ｺﾞｼｯｸM-PRO"/>
                                <w:noProof/>
                                <w:sz w:val="24"/>
                              </w:rPr>
                            </w:pPr>
                          </w:p>
                          <w:p w:rsidR="009774CA" w:rsidRDefault="009774CA" w:rsidP="009774CA">
                            <w:pPr>
                              <w:rPr>
                                <w:rFonts w:ascii="HG丸ｺﾞｼｯｸM-PRO" w:eastAsia="HG丸ｺﾞｼｯｸM-PRO" w:hAnsi="HG丸ｺﾞｼｯｸM-PRO"/>
                                <w:noProof/>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p>
                          <w:p w:rsidR="009774CA" w:rsidRDefault="009774CA" w:rsidP="009774CA">
                            <w:pPr>
                              <w:rPr>
                                <w:rFonts w:ascii="HG丸ｺﾞｼｯｸM-PRO" w:eastAsia="HG丸ｺﾞｼｯｸM-PRO" w:hAnsi="HG丸ｺﾞｼｯｸM-PRO"/>
                                <w:sz w:val="24"/>
                              </w:rPr>
                            </w:pPr>
                          </w:p>
                          <w:p w:rsidR="009774CA" w:rsidRPr="00E85FCC"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Pr="00E85FCC" w:rsidRDefault="009774CA" w:rsidP="009774CA">
                            <w:pPr>
                              <w:rPr>
                                <w:rFonts w:ascii="HG丸ｺﾞｼｯｸM-PRO" w:eastAsia="HG丸ｺﾞｼｯｸM-PRO" w:hAnsi="HG丸ｺﾞｼｯｸM-PRO"/>
                                <w:sz w:val="24"/>
                              </w:rPr>
                            </w:pPr>
                            <w:r>
                              <w:rPr>
                                <w:rFonts w:ascii="HG丸ｺﾞｼｯｸM-PRO" w:eastAsia="HG丸ｺﾞｼｯｸM-PRO" w:hAnsi="HG丸ｺﾞｼｯｸM-PRO"/>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27" type="#_x0000_t202" style="position:absolute;left:0;text-align:left;margin-left:7.8pt;margin-top:2.7pt;width:474.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">
                <v:textbox inset="5.85pt,.7pt,5.85pt,.7pt">
                  <w:txbxContent>
                    <w:p w:rsidR="009774CA" w:rsidRPr="00E85FCC" w:rsidRDefault="009774CA" w:rsidP="009774CA">
                      <w:pPr>
                        <w:rPr>
                          <w:rFonts w:ascii="HG丸ｺﾞｼｯｸM-PRO" w:eastAsia="HG丸ｺﾞｼｯｸM-PRO" w:hAnsi="HG丸ｺﾞｼｯｸM-PRO"/>
                          <w:sz w:val="22"/>
                        </w:rPr>
                      </w:pPr>
                      <w:r w:rsidRPr="00E85FCC">
                        <w:rPr>
                          <w:rFonts w:ascii="HG丸ｺﾞｼｯｸM-PRO" w:eastAsia="HG丸ｺﾞｼｯｸM-PRO" w:hAnsi="HG丸ｺﾞｼｯｸM-PRO" w:hint="eastAsia"/>
                          <w:sz w:val="22"/>
                        </w:rPr>
                        <w:t>道徳の授業　ワークシート</w:t>
                      </w:r>
                    </w:p>
                    <w:p w:rsidR="009774CA" w:rsidRDefault="009774CA" w:rsidP="009774CA">
                      <w:pPr>
                        <w:rPr>
                          <w:rFonts w:ascii="HG丸ｺﾞｼｯｸM-PRO" w:eastAsia="HG丸ｺﾞｼｯｸM-PRO" w:hAnsi="HG丸ｺﾞｼｯｸM-PRO"/>
                          <w:sz w:val="20"/>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sidRPr="00E85FCC">
                        <w:rPr>
                          <w:rFonts w:ascii="HG丸ｺﾞｼｯｸM-PRO" w:eastAsia="HG丸ｺﾞｼｯｸM-PRO" w:hAnsi="HG丸ｺﾞｼｯｸM-PRO" w:hint="eastAsia"/>
                          <w:sz w:val="20"/>
                        </w:rPr>
                        <w:t>年　　　組　　番　名前（　　　　　　　　　　　）</w:t>
                      </w:r>
                    </w:p>
                    <w:p w:rsidR="009774CA" w:rsidRPr="009774CA" w:rsidRDefault="009774CA" w:rsidP="009774CA">
                      <w:pPr>
                        <w:rPr>
                          <w:rFonts w:ascii="HG丸ｺﾞｼｯｸM-PRO" w:eastAsia="HG丸ｺﾞｼｯｸM-PRO" w:hAnsi="HG丸ｺﾞｼｯｸM-PRO"/>
                          <w:sz w:val="24"/>
                          <w:szCs w:val="24"/>
                        </w:rPr>
                      </w:pPr>
                      <w:r w:rsidRPr="009774CA">
                        <w:rPr>
                          <w:rFonts w:ascii="HG丸ｺﾞｼｯｸM-PRO" w:eastAsia="HG丸ｺﾞｼｯｸM-PRO" w:hAnsi="HG丸ｺﾞｼｯｸM-PRO" w:hint="eastAsia"/>
                          <w:sz w:val="24"/>
                          <w:szCs w:val="24"/>
                        </w:rPr>
                        <w:t>１</w:t>
                      </w:r>
                    </w:p>
                    <w:p w:rsidR="009774CA" w:rsidRDefault="009774CA" w:rsidP="009774CA">
                      <w:pPr>
                        <w:rPr>
                          <w:rFonts w:ascii="HG丸ｺﾞｼｯｸM-PRO" w:eastAsia="HG丸ｺﾞｼｯｸM-PRO" w:hAnsi="HG丸ｺﾞｼｯｸM-PRO"/>
                          <w:sz w:val="20"/>
                        </w:rPr>
                      </w:pPr>
                      <w:r>
                        <w:rPr>
                          <w:rFonts w:ascii="HG丸ｺﾞｼｯｸM-PRO" w:eastAsia="HG丸ｺﾞｼｯｸM-PRO" w:hAnsi="HG丸ｺﾞｼｯｸM-PRO"/>
                          <w:noProof/>
                          <w:sz w:val="20"/>
                        </w:rPr>
                        <w:drawing>
                          <wp:inline distT="0" distB="0" distL="0" distR="0" wp14:anchorId="320B0820" wp14:editId="6C4385F8">
                            <wp:extent cx="5829300" cy="533400"/>
                            <wp:effectExtent l="19050" t="19050" r="19050" b="190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300" cy="533400"/>
                                    </a:xfrm>
                                    <a:prstGeom prst="rect">
                                      <a:avLst/>
                                    </a:prstGeom>
                                    <a:noFill/>
                                    <a:ln w="15875">
                                      <a:solidFill>
                                        <a:schemeClr val="tx1"/>
                                      </a:solidFill>
                                      <a:prstDash val="sysDash"/>
                                    </a:ln>
                                  </pic:spPr>
                                </pic:pic>
                              </a:graphicData>
                            </a:graphic>
                          </wp:inline>
                        </w:drawing>
                      </w:r>
                    </w:p>
                    <w:p w:rsidR="009774CA" w:rsidRDefault="009774CA" w:rsidP="009774CA">
                      <w:pPr>
                        <w:rPr>
                          <w:rFonts w:ascii="HG丸ｺﾞｼｯｸM-PRO" w:eastAsia="HG丸ｺﾞｼｯｸM-PRO" w:hAnsi="HG丸ｺﾞｼｯｸM-PRO"/>
                          <w:noProof/>
                          <w:sz w:val="24"/>
                        </w:rPr>
                      </w:pPr>
                    </w:p>
                    <w:p w:rsidR="009774CA" w:rsidRDefault="009774CA" w:rsidP="009774CA">
                      <w:pPr>
                        <w:rPr>
                          <w:rFonts w:ascii="HG丸ｺﾞｼｯｸM-PRO" w:eastAsia="HG丸ｺﾞｼｯｸM-PRO" w:hAnsi="HG丸ｺﾞｼｯｸM-PRO"/>
                          <w:noProof/>
                          <w:sz w:val="24"/>
                        </w:rPr>
                      </w:pPr>
                    </w:p>
                    <w:p w:rsidR="009774CA" w:rsidRDefault="009774CA" w:rsidP="009774CA">
                      <w:pPr>
                        <w:rPr>
                          <w:rFonts w:ascii="HG丸ｺﾞｼｯｸM-PRO" w:eastAsia="HG丸ｺﾞｼｯｸM-PRO" w:hAnsi="HG丸ｺﾞｼｯｸM-PRO"/>
                          <w:noProof/>
                          <w:sz w:val="24"/>
                        </w:rPr>
                      </w:pPr>
                    </w:p>
                    <w:p w:rsidR="009774CA" w:rsidRDefault="009774CA" w:rsidP="009774CA">
                      <w:pPr>
                        <w:rPr>
                          <w:rFonts w:ascii="HG丸ｺﾞｼｯｸM-PRO" w:eastAsia="HG丸ｺﾞｼｯｸM-PRO" w:hAnsi="HG丸ｺﾞｼｯｸM-PRO"/>
                          <w:noProof/>
                          <w:sz w:val="24"/>
                        </w:rPr>
                      </w:pPr>
                    </w:p>
                    <w:p w:rsidR="009774CA" w:rsidRDefault="009774CA" w:rsidP="009774CA">
                      <w:pPr>
                        <w:rPr>
                          <w:rFonts w:ascii="HG丸ｺﾞｼｯｸM-PRO" w:eastAsia="HG丸ｺﾞｼｯｸM-PRO" w:hAnsi="HG丸ｺﾞｼｯｸM-PRO"/>
                          <w:noProof/>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p>
                    <w:p w:rsidR="009774CA" w:rsidRDefault="009774CA" w:rsidP="009774CA">
                      <w:pPr>
                        <w:rPr>
                          <w:rFonts w:ascii="HG丸ｺﾞｼｯｸM-PRO" w:eastAsia="HG丸ｺﾞｼｯｸM-PRO" w:hAnsi="HG丸ｺﾞｼｯｸM-PRO"/>
                          <w:sz w:val="24"/>
                        </w:rPr>
                      </w:pPr>
                    </w:p>
                    <w:p w:rsidR="009774CA" w:rsidRPr="00E85FCC"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Default="009774CA" w:rsidP="009774CA">
                      <w:pPr>
                        <w:rPr>
                          <w:rFonts w:ascii="HG丸ｺﾞｼｯｸM-PRO" w:eastAsia="HG丸ｺﾞｼｯｸM-PRO" w:hAnsi="HG丸ｺﾞｼｯｸM-PRO"/>
                          <w:sz w:val="24"/>
                        </w:rPr>
                      </w:pPr>
                    </w:p>
                    <w:p w:rsidR="009774CA" w:rsidRPr="00E85FCC" w:rsidRDefault="009774CA" w:rsidP="009774CA">
                      <w:pPr>
                        <w:rPr>
                          <w:rFonts w:ascii="HG丸ｺﾞｼｯｸM-PRO" w:eastAsia="HG丸ｺﾞｼｯｸM-PRO" w:hAnsi="HG丸ｺﾞｼｯｸM-PRO"/>
                          <w:sz w:val="24"/>
                        </w:rPr>
                      </w:pPr>
                      <w:r>
                        <w:rPr>
                          <w:rFonts w:ascii="HG丸ｺﾞｼｯｸM-PRO" w:eastAsia="HG丸ｺﾞｼｯｸM-PRO" w:hAnsi="HG丸ｺﾞｼｯｸM-PRO"/>
                          <w:sz w:val="24"/>
                        </w:rPr>
                        <w:t>２</w:t>
                      </w:r>
                    </w:p>
                  </w:txbxContent>
                </v:textbox>
              </v:shape>
            </w:pict>
          </mc:Fallback>
        </mc:AlternateContent>
      </w:r>
    </w:p>
    <w:p w:rsidR="0004519C" w:rsidRDefault="0004519C" w:rsidP="000427BD">
      <w:pPr>
        <w:ind w:left="420" w:hangingChars="200" w:hanging="420"/>
        <w:jc w:val="left"/>
      </w:pPr>
    </w:p>
    <w:p w:rsidR="0004519C" w:rsidRDefault="0004519C" w:rsidP="000427BD">
      <w:pPr>
        <w:ind w:left="420" w:hangingChars="200" w:hanging="420"/>
        <w:jc w:val="left"/>
      </w:pPr>
    </w:p>
    <w:p w:rsidR="0004519C" w:rsidRDefault="0004519C" w:rsidP="000427BD">
      <w:pPr>
        <w:ind w:left="420" w:hangingChars="200" w:hanging="420"/>
        <w:jc w:val="left"/>
      </w:pPr>
    </w:p>
    <w:p w:rsidR="0004519C" w:rsidRDefault="0004519C" w:rsidP="000427BD">
      <w:pPr>
        <w:ind w:left="420" w:hangingChars="200" w:hanging="420"/>
        <w:jc w:val="left"/>
      </w:pPr>
    </w:p>
    <w:p w:rsidR="0004519C" w:rsidRDefault="0004519C" w:rsidP="000427BD">
      <w:pPr>
        <w:ind w:left="420" w:hangingChars="200" w:hanging="420"/>
        <w:jc w:val="left"/>
      </w:pPr>
    </w:p>
    <w:p w:rsidR="0004519C" w:rsidRDefault="009774CA" w:rsidP="000427BD">
      <w:pPr>
        <w:ind w:left="420" w:hangingChars="200" w:hanging="420"/>
        <w:jc w:val="left"/>
      </w:pPr>
      <w:r>
        <w:rPr>
          <w:noProof/>
        </w:rPr>
        <mc:AlternateContent>
          <mc:Choice Requires="wps">
            <w:drawing>
              <wp:anchor distT="0" distB="0" distL="114300" distR="114300" simplePos="0" relativeHeight="251662336" behindDoc="0" locked="0" layoutInCell="1" allowOverlap="1" wp14:anchorId="246706D0" wp14:editId="1F7D1090">
                <wp:simplePos x="0" y="0"/>
                <wp:positionH relativeFrom="column">
                  <wp:posOffset>251460</wp:posOffset>
                </wp:positionH>
                <wp:positionV relativeFrom="paragraph">
                  <wp:posOffset>112396</wp:posOffset>
                </wp:positionV>
                <wp:extent cx="5772150" cy="12382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5772150" cy="12382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19.8pt;margin-top:8.85pt;width:454.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" fillcolor="white [3201]" strokecolor="#f79646 [3209]" strokeweight="2pt"/>
            </w:pict>
          </mc:Fallback>
        </mc:AlternateContent>
      </w:r>
    </w:p>
    <w:p w:rsidR="0004519C" w:rsidRDefault="0004519C" w:rsidP="000427BD">
      <w:pPr>
        <w:ind w:left="420" w:hangingChars="200" w:hanging="420"/>
        <w:jc w:val="left"/>
      </w:pPr>
    </w:p>
    <w:p w:rsidR="0004519C" w:rsidRDefault="0004519C" w:rsidP="000427BD">
      <w:pPr>
        <w:ind w:left="420" w:hangingChars="200" w:hanging="420"/>
        <w:jc w:val="left"/>
      </w:pPr>
    </w:p>
    <w:p w:rsidR="0004519C" w:rsidRDefault="0004519C" w:rsidP="000427BD">
      <w:pPr>
        <w:ind w:left="420" w:hangingChars="200" w:hanging="420"/>
        <w:jc w:val="left"/>
      </w:pPr>
    </w:p>
    <w:p w:rsidR="0004519C" w:rsidRDefault="0004519C" w:rsidP="000427BD">
      <w:pPr>
        <w:ind w:left="420" w:hangingChars="200" w:hanging="420"/>
        <w:jc w:val="left"/>
      </w:pPr>
    </w:p>
    <w:p w:rsidR="0004519C" w:rsidRDefault="0004519C" w:rsidP="000427BD">
      <w:pPr>
        <w:ind w:left="420" w:hangingChars="200" w:hanging="420"/>
        <w:jc w:val="left"/>
      </w:pPr>
    </w:p>
    <w:p w:rsidR="00B61E0E" w:rsidRDefault="00B61E0E" w:rsidP="000427BD">
      <w:pPr>
        <w:ind w:left="420" w:hangingChars="200" w:hanging="420"/>
        <w:jc w:val="left"/>
      </w:pPr>
    </w:p>
    <w:p w:rsidR="00B61E0E" w:rsidRDefault="00B61E0E" w:rsidP="000427BD">
      <w:pPr>
        <w:ind w:left="420" w:hangingChars="200" w:hanging="420"/>
        <w:jc w:val="left"/>
      </w:pPr>
    </w:p>
    <w:p w:rsidR="00FA577E" w:rsidRDefault="009774CA" w:rsidP="000427BD">
      <w:pPr>
        <w:ind w:left="420" w:hangingChars="200" w:hanging="420"/>
        <w:jc w:val="left"/>
      </w:pPr>
      <w:r>
        <w:rPr>
          <w:noProof/>
        </w:rPr>
        <mc:AlternateContent>
          <mc:Choice Requires="wps">
            <w:drawing>
              <wp:anchor distT="0" distB="0" distL="114300" distR="114300" simplePos="0" relativeHeight="251663360" behindDoc="0" locked="0" layoutInCell="1" allowOverlap="1">
                <wp:simplePos x="0" y="0"/>
                <wp:positionH relativeFrom="column">
                  <wp:posOffset>251460</wp:posOffset>
                </wp:positionH>
                <wp:positionV relativeFrom="paragraph">
                  <wp:posOffset>102235</wp:posOffset>
                </wp:positionV>
                <wp:extent cx="5772150" cy="176212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5772150" cy="1762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7" o:spid="_x0000_s1026" style="position:absolute;left:0;text-align:left;margin-left:19.8pt;margin-top:8.05pt;width:454.5pt;height:13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" fillcolor="white [3201]" strokecolor="#f79646 [3209]" strokeweight="2pt"/>
            </w:pict>
          </mc:Fallback>
        </mc:AlternateContent>
      </w:r>
    </w:p>
    <w:p w:rsidR="0004519C" w:rsidRDefault="0004519C" w:rsidP="00D019F9">
      <w:pPr>
        <w:ind w:left="420" w:hangingChars="200" w:hanging="420"/>
        <w:jc w:val="left"/>
      </w:pPr>
    </w:p>
    <w:p w:rsidR="00532522" w:rsidRDefault="00532522" w:rsidP="00D019F9">
      <w:pPr>
        <w:ind w:left="420" w:hangingChars="200" w:hanging="420"/>
        <w:jc w:val="left"/>
      </w:pPr>
    </w:p>
    <w:p w:rsidR="00532522" w:rsidRDefault="00532522" w:rsidP="00D019F9">
      <w:pPr>
        <w:ind w:left="420" w:hangingChars="200" w:hanging="420"/>
        <w:jc w:val="left"/>
      </w:pPr>
    </w:p>
    <w:p w:rsidR="00532522" w:rsidRDefault="00532522" w:rsidP="00D019F9">
      <w:pPr>
        <w:ind w:left="420" w:hangingChars="200" w:hanging="420"/>
        <w:jc w:val="left"/>
      </w:pPr>
    </w:p>
    <w:p w:rsidR="00532522" w:rsidRDefault="00532522" w:rsidP="00D019F9">
      <w:pPr>
        <w:ind w:left="420" w:hangingChars="200" w:hanging="420"/>
        <w:jc w:val="left"/>
      </w:pPr>
    </w:p>
    <w:p w:rsidR="00532522" w:rsidRDefault="00532522" w:rsidP="00D019F9">
      <w:pPr>
        <w:ind w:left="420" w:hangingChars="200" w:hanging="420"/>
        <w:jc w:val="left"/>
      </w:pPr>
    </w:p>
    <w:p w:rsidR="00FC625F" w:rsidRDefault="00FC625F" w:rsidP="00D019F9">
      <w:pPr>
        <w:ind w:left="420" w:hangingChars="200" w:hanging="420"/>
        <w:jc w:val="left"/>
      </w:pPr>
    </w:p>
    <w:p w:rsidR="00FC625F" w:rsidRDefault="00FC625F" w:rsidP="00D019F9">
      <w:pPr>
        <w:ind w:left="420" w:hangingChars="200" w:hanging="420"/>
        <w:jc w:val="left"/>
      </w:pPr>
    </w:p>
    <w:p w:rsidR="009774CA" w:rsidRDefault="009774CA" w:rsidP="00D019F9">
      <w:pPr>
        <w:ind w:left="420" w:hangingChars="200" w:hanging="420"/>
        <w:jc w:val="left"/>
      </w:pPr>
    </w:p>
    <w:p w:rsidR="0025651F" w:rsidRDefault="0025651F" w:rsidP="00D019F9">
      <w:pPr>
        <w:ind w:left="420" w:hangingChars="200" w:hanging="420"/>
        <w:jc w:val="left"/>
      </w:pPr>
    </w:p>
    <w:p w:rsidR="0025651F" w:rsidRDefault="0025651F" w:rsidP="00D019F9">
      <w:pPr>
        <w:ind w:left="420" w:hangingChars="200" w:hanging="420"/>
        <w:jc w:val="left"/>
      </w:pPr>
    </w:p>
    <w:sectPr w:rsidR="0025651F" w:rsidSect="002876A8">
      <w:footerReference w:type="default" r:id="rId12"/>
      <w:pgSz w:w="11906" w:h="16838" w:code="9"/>
      <w:pgMar w:top="1134" w:right="1134" w:bottom="1418" w:left="1134" w:header="851" w:footer="851" w:gutter="0"/>
      <w:pgNumType w:fmt="numberInDash" w:start="65"/>
      <w:cols w:space="425"/>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2A" w:rsidRDefault="00B8062A" w:rsidP="00FA577E">
      <w:r>
        <w:separator/>
      </w:r>
    </w:p>
  </w:endnote>
  <w:endnote w:type="continuationSeparator" w:id="0">
    <w:p w:rsidR="00B8062A" w:rsidRDefault="00B8062A" w:rsidP="00FA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04077"/>
      <w:docPartObj>
        <w:docPartGallery w:val="Page Numbers (Bottom of Page)"/>
        <w:docPartUnique/>
      </w:docPartObj>
    </w:sdtPr>
    <w:sdtEndPr/>
    <w:sdtContent>
      <w:p w:rsidR="002876A8" w:rsidRDefault="002876A8">
        <w:pPr>
          <w:pStyle w:val="a9"/>
          <w:jc w:val="center"/>
        </w:pPr>
        <w:r>
          <w:fldChar w:fldCharType="begin"/>
        </w:r>
        <w:r>
          <w:instrText>PAGE   \* MERGEFORMAT</w:instrText>
        </w:r>
        <w:r>
          <w:fldChar w:fldCharType="separate"/>
        </w:r>
        <w:r w:rsidR="00B8062A" w:rsidRPr="00B8062A">
          <w:rPr>
            <w:noProof/>
            <w:lang w:val="ja-JP"/>
          </w:rPr>
          <w:t>-</w:t>
        </w:r>
        <w:r w:rsidR="00B8062A">
          <w:rPr>
            <w:noProof/>
          </w:rPr>
          <w:t xml:space="preserve"> 65 -</w:t>
        </w:r>
        <w:r>
          <w:fldChar w:fldCharType="end"/>
        </w:r>
      </w:p>
    </w:sdtContent>
  </w:sdt>
  <w:p w:rsidR="006A1170" w:rsidRDefault="006A117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2A" w:rsidRDefault="00B8062A" w:rsidP="00FA577E">
      <w:r>
        <w:separator/>
      </w:r>
    </w:p>
  </w:footnote>
  <w:footnote w:type="continuationSeparator" w:id="0">
    <w:p w:rsidR="00B8062A" w:rsidRDefault="00B8062A" w:rsidP="00FA57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D2F65"/>
    <w:multiLevelType w:val="hybridMultilevel"/>
    <w:tmpl w:val="D0D03116"/>
    <w:lvl w:ilvl="0" w:tplc="71D8E1F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F8C66D8"/>
    <w:multiLevelType w:val="hybridMultilevel"/>
    <w:tmpl w:val="8D78D162"/>
    <w:lvl w:ilvl="0" w:tplc="F4589C2A">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nsid w:val="4B577B05"/>
    <w:multiLevelType w:val="hybridMultilevel"/>
    <w:tmpl w:val="9300066E"/>
    <w:lvl w:ilvl="0" w:tplc="2724FC7A">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nsid w:val="50D23ECE"/>
    <w:multiLevelType w:val="hybridMultilevel"/>
    <w:tmpl w:val="79508F74"/>
    <w:lvl w:ilvl="0" w:tplc="FA8671F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DC80BC6"/>
    <w:multiLevelType w:val="hybridMultilevel"/>
    <w:tmpl w:val="9636FE4C"/>
    <w:lvl w:ilvl="0" w:tplc="A88449A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FC97E50"/>
    <w:multiLevelType w:val="hybridMultilevel"/>
    <w:tmpl w:val="AEBCF9A0"/>
    <w:lvl w:ilvl="0" w:tplc="B8AAE7B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B2668E9"/>
    <w:multiLevelType w:val="hybridMultilevel"/>
    <w:tmpl w:val="39B8913A"/>
    <w:lvl w:ilvl="0" w:tplc="5B1A91F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77FA7B73"/>
    <w:multiLevelType w:val="hybridMultilevel"/>
    <w:tmpl w:val="E4CAD524"/>
    <w:lvl w:ilvl="0" w:tplc="8A88F97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4"/>
  </w:num>
  <w:num w:numId="4">
    <w:abstractNumId w:val="7"/>
  </w:num>
  <w:num w:numId="5">
    <w:abstractNumId w:val="6"/>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317"/>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21"/>
    <w:rsid w:val="000012CA"/>
    <w:rsid w:val="0000388F"/>
    <w:rsid w:val="000170EC"/>
    <w:rsid w:val="000260B3"/>
    <w:rsid w:val="0004048C"/>
    <w:rsid w:val="000427BD"/>
    <w:rsid w:val="00044270"/>
    <w:rsid w:val="0004519C"/>
    <w:rsid w:val="00045314"/>
    <w:rsid w:val="00076758"/>
    <w:rsid w:val="00086DD8"/>
    <w:rsid w:val="000925B7"/>
    <w:rsid w:val="0009686B"/>
    <w:rsid w:val="00123829"/>
    <w:rsid w:val="001239A6"/>
    <w:rsid w:val="001574E4"/>
    <w:rsid w:val="0017119F"/>
    <w:rsid w:val="00182E7E"/>
    <w:rsid w:val="001C585E"/>
    <w:rsid w:val="001E7668"/>
    <w:rsid w:val="001E7B2C"/>
    <w:rsid w:val="0020672F"/>
    <w:rsid w:val="00206E15"/>
    <w:rsid w:val="00231DF9"/>
    <w:rsid w:val="0023396B"/>
    <w:rsid w:val="00247AE0"/>
    <w:rsid w:val="00253C5A"/>
    <w:rsid w:val="0025651F"/>
    <w:rsid w:val="002876A8"/>
    <w:rsid w:val="002E3E79"/>
    <w:rsid w:val="002F46AF"/>
    <w:rsid w:val="00324F9C"/>
    <w:rsid w:val="00343AA5"/>
    <w:rsid w:val="00344C35"/>
    <w:rsid w:val="003535C1"/>
    <w:rsid w:val="00354574"/>
    <w:rsid w:val="00354DD4"/>
    <w:rsid w:val="00367219"/>
    <w:rsid w:val="003B1719"/>
    <w:rsid w:val="003B23B5"/>
    <w:rsid w:val="003C6E8F"/>
    <w:rsid w:val="003E5D36"/>
    <w:rsid w:val="004202D7"/>
    <w:rsid w:val="00422DD3"/>
    <w:rsid w:val="00440624"/>
    <w:rsid w:val="0044704C"/>
    <w:rsid w:val="0046074E"/>
    <w:rsid w:val="004632D2"/>
    <w:rsid w:val="00473021"/>
    <w:rsid w:val="00474848"/>
    <w:rsid w:val="004829D5"/>
    <w:rsid w:val="00492815"/>
    <w:rsid w:val="004A535E"/>
    <w:rsid w:val="004C6F86"/>
    <w:rsid w:val="004C773D"/>
    <w:rsid w:val="004D53A9"/>
    <w:rsid w:val="004E7E81"/>
    <w:rsid w:val="004F01D0"/>
    <w:rsid w:val="004F0E50"/>
    <w:rsid w:val="005023D9"/>
    <w:rsid w:val="00505727"/>
    <w:rsid w:val="005263B8"/>
    <w:rsid w:val="00532522"/>
    <w:rsid w:val="0054368E"/>
    <w:rsid w:val="00545066"/>
    <w:rsid w:val="00570931"/>
    <w:rsid w:val="005A0527"/>
    <w:rsid w:val="005A422B"/>
    <w:rsid w:val="005B49DA"/>
    <w:rsid w:val="005D67C5"/>
    <w:rsid w:val="005E37A5"/>
    <w:rsid w:val="005E3B0F"/>
    <w:rsid w:val="00623CFD"/>
    <w:rsid w:val="006418C8"/>
    <w:rsid w:val="00645F6A"/>
    <w:rsid w:val="00650BA1"/>
    <w:rsid w:val="00654689"/>
    <w:rsid w:val="0065561B"/>
    <w:rsid w:val="00657FD1"/>
    <w:rsid w:val="006841F4"/>
    <w:rsid w:val="006875D7"/>
    <w:rsid w:val="0069131C"/>
    <w:rsid w:val="00695C9B"/>
    <w:rsid w:val="006A1170"/>
    <w:rsid w:val="006A235D"/>
    <w:rsid w:val="006C0715"/>
    <w:rsid w:val="006E47CA"/>
    <w:rsid w:val="006F45B5"/>
    <w:rsid w:val="00711770"/>
    <w:rsid w:val="00723948"/>
    <w:rsid w:val="00731C06"/>
    <w:rsid w:val="00734C0D"/>
    <w:rsid w:val="007737D9"/>
    <w:rsid w:val="00781232"/>
    <w:rsid w:val="007B14A4"/>
    <w:rsid w:val="007D5CBA"/>
    <w:rsid w:val="007E0D0C"/>
    <w:rsid w:val="007F4153"/>
    <w:rsid w:val="008130DF"/>
    <w:rsid w:val="00842EE0"/>
    <w:rsid w:val="00843E4E"/>
    <w:rsid w:val="008457A3"/>
    <w:rsid w:val="00864E22"/>
    <w:rsid w:val="00864F40"/>
    <w:rsid w:val="00872FFC"/>
    <w:rsid w:val="00893755"/>
    <w:rsid w:val="0089413A"/>
    <w:rsid w:val="008D3E56"/>
    <w:rsid w:val="008F6D58"/>
    <w:rsid w:val="00900FE4"/>
    <w:rsid w:val="00905F0E"/>
    <w:rsid w:val="009138E0"/>
    <w:rsid w:val="009764F3"/>
    <w:rsid w:val="009774CA"/>
    <w:rsid w:val="009820D1"/>
    <w:rsid w:val="009A3D74"/>
    <w:rsid w:val="009B2CD0"/>
    <w:rsid w:val="009D62A1"/>
    <w:rsid w:val="00A25FF4"/>
    <w:rsid w:val="00A268E8"/>
    <w:rsid w:val="00A36654"/>
    <w:rsid w:val="00A4060B"/>
    <w:rsid w:val="00A50B2D"/>
    <w:rsid w:val="00A63760"/>
    <w:rsid w:val="00A838F2"/>
    <w:rsid w:val="00AA29AA"/>
    <w:rsid w:val="00AA5623"/>
    <w:rsid w:val="00AE031C"/>
    <w:rsid w:val="00AF278C"/>
    <w:rsid w:val="00AF58EF"/>
    <w:rsid w:val="00B1465C"/>
    <w:rsid w:val="00B16E71"/>
    <w:rsid w:val="00B23313"/>
    <w:rsid w:val="00B26373"/>
    <w:rsid w:val="00B26983"/>
    <w:rsid w:val="00B41E31"/>
    <w:rsid w:val="00B61E0E"/>
    <w:rsid w:val="00B8062A"/>
    <w:rsid w:val="00B844BB"/>
    <w:rsid w:val="00BA43EF"/>
    <w:rsid w:val="00BA63BF"/>
    <w:rsid w:val="00BD59F6"/>
    <w:rsid w:val="00BE566D"/>
    <w:rsid w:val="00BE725E"/>
    <w:rsid w:val="00C019FD"/>
    <w:rsid w:val="00C02CA3"/>
    <w:rsid w:val="00C145F8"/>
    <w:rsid w:val="00C16A10"/>
    <w:rsid w:val="00C47094"/>
    <w:rsid w:val="00C702B7"/>
    <w:rsid w:val="00C76590"/>
    <w:rsid w:val="00C8791D"/>
    <w:rsid w:val="00CD48ED"/>
    <w:rsid w:val="00D019F9"/>
    <w:rsid w:val="00D20DE9"/>
    <w:rsid w:val="00D219D4"/>
    <w:rsid w:val="00D24C09"/>
    <w:rsid w:val="00D2636E"/>
    <w:rsid w:val="00D30922"/>
    <w:rsid w:val="00D356DD"/>
    <w:rsid w:val="00D374D3"/>
    <w:rsid w:val="00D6308F"/>
    <w:rsid w:val="00D66F41"/>
    <w:rsid w:val="00D72108"/>
    <w:rsid w:val="00D76BA1"/>
    <w:rsid w:val="00D80C24"/>
    <w:rsid w:val="00D83C21"/>
    <w:rsid w:val="00DB2FED"/>
    <w:rsid w:val="00DC7D55"/>
    <w:rsid w:val="00DF381E"/>
    <w:rsid w:val="00E05D66"/>
    <w:rsid w:val="00E070CD"/>
    <w:rsid w:val="00E1476E"/>
    <w:rsid w:val="00E27FB5"/>
    <w:rsid w:val="00E441A2"/>
    <w:rsid w:val="00E7190D"/>
    <w:rsid w:val="00E83D8F"/>
    <w:rsid w:val="00E96D85"/>
    <w:rsid w:val="00EA4143"/>
    <w:rsid w:val="00EE5F75"/>
    <w:rsid w:val="00EE7CA2"/>
    <w:rsid w:val="00F053B7"/>
    <w:rsid w:val="00F1682E"/>
    <w:rsid w:val="00F37B72"/>
    <w:rsid w:val="00F43B4A"/>
    <w:rsid w:val="00F5674C"/>
    <w:rsid w:val="00F633A6"/>
    <w:rsid w:val="00F71363"/>
    <w:rsid w:val="00F82949"/>
    <w:rsid w:val="00F82F0F"/>
    <w:rsid w:val="00FA577E"/>
    <w:rsid w:val="00FC625F"/>
    <w:rsid w:val="00FD2A73"/>
    <w:rsid w:val="00FD4CC9"/>
    <w:rsid w:val="00FE16CB"/>
    <w:rsid w:val="00FF1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4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43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43EF"/>
    <w:rPr>
      <w:rFonts w:asciiTheme="majorHAnsi" w:eastAsiaTheme="majorEastAsia" w:hAnsiTheme="majorHAnsi" w:cstheme="majorBidi"/>
      <w:sz w:val="18"/>
      <w:szCs w:val="18"/>
    </w:rPr>
  </w:style>
  <w:style w:type="paragraph" w:styleId="a6">
    <w:name w:val="List Paragraph"/>
    <w:basedOn w:val="a"/>
    <w:uiPriority w:val="34"/>
    <w:qFormat/>
    <w:rsid w:val="0089413A"/>
    <w:pPr>
      <w:ind w:leftChars="400" w:left="840"/>
    </w:pPr>
  </w:style>
  <w:style w:type="paragraph" w:styleId="a7">
    <w:name w:val="header"/>
    <w:basedOn w:val="a"/>
    <w:link w:val="a8"/>
    <w:uiPriority w:val="99"/>
    <w:unhideWhenUsed/>
    <w:rsid w:val="00FA577E"/>
    <w:pPr>
      <w:tabs>
        <w:tab w:val="center" w:pos="4252"/>
        <w:tab w:val="right" w:pos="8504"/>
      </w:tabs>
      <w:snapToGrid w:val="0"/>
    </w:pPr>
  </w:style>
  <w:style w:type="character" w:customStyle="1" w:styleId="a8">
    <w:name w:val="ヘッダー (文字)"/>
    <w:basedOn w:val="a0"/>
    <w:link w:val="a7"/>
    <w:uiPriority w:val="99"/>
    <w:rsid w:val="00FA577E"/>
  </w:style>
  <w:style w:type="paragraph" w:styleId="a9">
    <w:name w:val="footer"/>
    <w:basedOn w:val="a"/>
    <w:link w:val="aa"/>
    <w:uiPriority w:val="99"/>
    <w:unhideWhenUsed/>
    <w:rsid w:val="00FA577E"/>
    <w:pPr>
      <w:tabs>
        <w:tab w:val="center" w:pos="4252"/>
        <w:tab w:val="right" w:pos="8504"/>
      </w:tabs>
      <w:snapToGrid w:val="0"/>
    </w:pPr>
  </w:style>
  <w:style w:type="character" w:customStyle="1" w:styleId="aa">
    <w:name w:val="フッター (文字)"/>
    <w:basedOn w:val="a0"/>
    <w:link w:val="a9"/>
    <w:uiPriority w:val="99"/>
    <w:rsid w:val="00FA5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4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43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43EF"/>
    <w:rPr>
      <w:rFonts w:asciiTheme="majorHAnsi" w:eastAsiaTheme="majorEastAsia" w:hAnsiTheme="majorHAnsi" w:cstheme="majorBidi"/>
      <w:sz w:val="18"/>
      <w:szCs w:val="18"/>
    </w:rPr>
  </w:style>
  <w:style w:type="paragraph" w:styleId="a6">
    <w:name w:val="List Paragraph"/>
    <w:basedOn w:val="a"/>
    <w:uiPriority w:val="34"/>
    <w:qFormat/>
    <w:rsid w:val="0089413A"/>
    <w:pPr>
      <w:ind w:leftChars="400" w:left="840"/>
    </w:pPr>
  </w:style>
  <w:style w:type="paragraph" w:styleId="a7">
    <w:name w:val="header"/>
    <w:basedOn w:val="a"/>
    <w:link w:val="a8"/>
    <w:uiPriority w:val="99"/>
    <w:unhideWhenUsed/>
    <w:rsid w:val="00FA577E"/>
    <w:pPr>
      <w:tabs>
        <w:tab w:val="center" w:pos="4252"/>
        <w:tab w:val="right" w:pos="8504"/>
      </w:tabs>
      <w:snapToGrid w:val="0"/>
    </w:pPr>
  </w:style>
  <w:style w:type="character" w:customStyle="1" w:styleId="a8">
    <w:name w:val="ヘッダー (文字)"/>
    <w:basedOn w:val="a0"/>
    <w:link w:val="a7"/>
    <w:uiPriority w:val="99"/>
    <w:rsid w:val="00FA577E"/>
  </w:style>
  <w:style w:type="paragraph" w:styleId="a9">
    <w:name w:val="footer"/>
    <w:basedOn w:val="a"/>
    <w:link w:val="aa"/>
    <w:uiPriority w:val="99"/>
    <w:unhideWhenUsed/>
    <w:rsid w:val="00FA577E"/>
    <w:pPr>
      <w:tabs>
        <w:tab w:val="center" w:pos="4252"/>
        <w:tab w:val="right" w:pos="8504"/>
      </w:tabs>
      <w:snapToGrid w:val="0"/>
    </w:pPr>
  </w:style>
  <w:style w:type="character" w:customStyle="1" w:styleId="aa">
    <w:name w:val="フッター (文字)"/>
    <w:basedOn w:val="a0"/>
    <w:link w:val="a9"/>
    <w:uiPriority w:val="99"/>
    <w:rsid w:val="00FA5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14F07-6C42-4D7D-AAA4-EDDB4DAB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syokuin</dc:creator>
  <cp:lastModifiedBy>愛知県</cp:lastModifiedBy>
  <cp:revision>4</cp:revision>
  <cp:lastPrinted>2016-10-08T01:00:00Z</cp:lastPrinted>
  <dcterms:created xsi:type="dcterms:W3CDTF">2016-11-01T09:02:00Z</dcterms:created>
  <dcterms:modified xsi:type="dcterms:W3CDTF">2017-01-19T01:38:00Z</dcterms:modified>
</cp:coreProperties>
</file>