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437" w:rsidRDefault="00661437"/>
    <w:p w:rsidR="004100BE" w:rsidRPr="00684C17" w:rsidRDefault="004100BE" w:rsidP="004100BE">
      <w:pPr>
        <w:jc w:val="center"/>
        <w:rPr>
          <w:sz w:val="32"/>
          <w:szCs w:val="32"/>
        </w:rPr>
      </w:pPr>
      <w:r w:rsidRPr="00684C17">
        <w:rPr>
          <w:rFonts w:hint="eastAsia"/>
          <w:sz w:val="32"/>
          <w:szCs w:val="32"/>
        </w:rPr>
        <w:t>第５学年</w:t>
      </w:r>
      <w:r w:rsidR="00336E9F">
        <w:rPr>
          <w:rFonts w:hint="eastAsia"/>
          <w:sz w:val="32"/>
          <w:szCs w:val="32"/>
        </w:rPr>
        <w:t>○</w:t>
      </w:r>
      <w:r w:rsidRPr="00684C17">
        <w:rPr>
          <w:rFonts w:hint="eastAsia"/>
          <w:sz w:val="32"/>
          <w:szCs w:val="32"/>
        </w:rPr>
        <w:t>組　道徳指導案</w:t>
      </w:r>
    </w:p>
    <w:p w:rsidR="004100BE" w:rsidRDefault="00E15E7B" w:rsidP="004100BE">
      <w:pPr>
        <w:jc w:val="right"/>
      </w:pPr>
      <w:r>
        <w:rPr>
          <w:rFonts w:hint="eastAsia"/>
        </w:rPr>
        <w:t>平成２８年</w:t>
      </w:r>
      <w:r w:rsidR="00336E9F">
        <w:rPr>
          <w:rFonts w:hint="eastAsia"/>
        </w:rPr>
        <w:t xml:space="preserve">　　</w:t>
      </w:r>
      <w:r>
        <w:rPr>
          <w:rFonts w:hint="eastAsia"/>
        </w:rPr>
        <w:t>月</w:t>
      </w:r>
      <w:r w:rsidR="00336E9F">
        <w:rPr>
          <w:rFonts w:hint="eastAsia"/>
        </w:rPr>
        <w:t xml:space="preserve">　　</w:t>
      </w:r>
      <w:r>
        <w:rPr>
          <w:rFonts w:hint="eastAsia"/>
        </w:rPr>
        <w:t>日（</w:t>
      </w:r>
      <w:r w:rsidR="00336E9F">
        <w:rPr>
          <w:rFonts w:hint="eastAsia"/>
        </w:rPr>
        <w:t xml:space="preserve">　</w:t>
      </w:r>
      <w:r w:rsidR="00826E47">
        <w:rPr>
          <w:rFonts w:hint="eastAsia"/>
        </w:rPr>
        <w:t>曜</w:t>
      </w:r>
      <w:r>
        <w:rPr>
          <w:rFonts w:hint="eastAsia"/>
        </w:rPr>
        <w:t>）第</w:t>
      </w:r>
      <w:r w:rsidR="00336E9F">
        <w:rPr>
          <w:rFonts w:hint="eastAsia"/>
        </w:rPr>
        <w:t xml:space="preserve">　</w:t>
      </w:r>
      <w:r w:rsidR="004100BE">
        <w:rPr>
          <w:rFonts w:hint="eastAsia"/>
        </w:rPr>
        <w:t>時限</w:t>
      </w:r>
    </w:p>
    <w:p w:rsidR="004100BE" w:rsidRDefault="00336E9F" w:rsidP="00336E9F">
      <w:pPr>
        <w:jc w:val="left"/>
      </w:pPr>
      <w:r>
        <w:rPr>
          <w:rFonts w:hint="eastAsia"/>
        </w:rPr>
        <w:t xml:space="preserve">　　　　　　　　　　　　　　　　　　　　　　　　　　　　　　　　　　　　　　　</w:t>
      </w:r>
      <w:r w:rsidR="004100BE">
        <w:rPr>
          <w:rFonts w:hint="eastAsia"/>
        </w:rPr>
        <w:t xml:space="preserve">指導者　</w:t>
      </w:r>
    </w:p>
    <w:p w:rsidR="00684C17" w:rsidRDefault="00684C17" w:rsidP="004100BE">
      <w:pPr>
        <w:jc w:val="right"/>
      </w:pPr>
    </w:p>
    <w:p w:rsidR="004100BE" w:rsidRDefault="00826E47" w:rsidP="00826E47">
      <w:pPr>
        <w:jc w:val="left"/>
      </w:pPr>
      <w:r>
        <w:rPr>
          <w:rFonts w:hint="eastAsia"/>
        </w:rPr>
        <w:t>１．</w:t>
      </w:r>
      <w:r w:rsidR="00725802">
        <w:rPr>
          <w:rFonts w:hint="eastAsia"/>
        </w:rPr>
        <w:t>主題　アルバムの中のぼく　＜</w:t>
      </w:r>
      <w:r w:rsidR="00725802">
        <w:rPr>
          <w:rFonts w:hint="eastAsia"/>
        </w:rPr>
        <w:t>D</w:t>
      </w:r>
      <w:r w:rsidR="00725802">
        <w:rPr>
          <w:rFonts w:hint="eastAsia"/>
        </w:rPr>
        <w:t>－（１９）　生命の尊さ</w:t>
      </w:r>
      <w:r w:rsidR="004100BE">
        <w:rPr>
          <w:rFonts w:hint="eastAsia"/>
        </w:rPr>
        <w:t>＞</w:t>
      </w:r>
    </w:p>
    <w:p w:rsidR="00684C17" w:rsidRDefault="00684C17" w:rsidP="00826E47">
      <w:pPr>
        <w:jc w:val="left"/>
      </w:pPr>
    </w:p>
    <w:p w:rsidR="004100BE" w:rsidRDefault="00826E47" w:rsidP="00826E47">
      <w:pPr>
        <w:jc w:val="left"/>
      </w:pPr>
      <w:r>
        <w:rPr>
          <w:rFonts w:hint="eastAsia"/>
        </w:rPr>
        <w:t>２．</w:t>
      </w:r>
      <w:r w:rsidR="004100BE">
        <w:rPr>
          <w:rFonts w:hint="eastAsia"/>
        </w:rPr>
        <w:t>資料名　アルバムの中のぼく（出典　明るい心）</w:t>
      </w:r>
      <w:bookmarkStart w:id="0" w:name="_GoBack"/>
      <w:bookmarkEnd w:id="0"/>
    </w:p>
    <w:p w:rsidR="00684C17" w:rsidRDefault="00684C17" w:rsidP="00826E47">
      <w:pPr>
        <w:jc w:val="left"/>
      </w:pPr>
    </w:p>
    <w:p w:rsidR="004100BE" w:rsidRDefault="00826E47" w:rsidP="00826E47">
      <w:pPr>
        <w:jc w:val="left"/>
      </w:pPr>
      <w:r>
        <w:rPr>
          <w:rFonts w:hint="eastAsia"/>
        </w:rPr>
        <w:t>３．</w:t>
      </w:r>
      <w:r w:rsidR="0046596B">
        <w:rPr>
          <w:rFonts w:hint="eastAsia"/>
        </w:rPr>
        <w:t>主題設定の理由</w:t>
      </w:r>
    </w:p>
    <w:p w:rsidR="0046596B" w:rsidRDefault="00826E47" w:rsidP="00826E47">
      <w:pPr>
        <w:jc w:val="left"/>
      </w:pPr>
      <w:r>
        <w:rPr>
          <w:rFonts w:hint="eastAsia"/>
        </w:rPr>
        <w:t>（１）</w:t>
      </w:r>
      <w:r w:rsidR="0046596B">
        <w:rPr>
          <w:rFonts w:hint="eastAsia"/>
        </w:rPr>
        <w:t>ねらいとする価値について</w:t>
      </w:r>
    </w:p>
    <w:p w:rsidR="00E010BA" w:rsidRDefault="0046596B" w:rsidP="006602BC">
      <w:pPr>
        <w:ind w:left="420" w:hangingChars="200" w:hanging="420"/>
        <w:jc w:val="left"/>
      </w:pPr>
      <w:r>
        <w:rPr>
          <w:rFonts w:hint="eastAsia"/>
        </w:rPr>
        <w:t xml:space="preserve">　　</w:t>
      </w:r>
      <w:r w:rsidR="006602BC">
        <w:rPr>
          <w:rFonts w:hint="eastAsia"/>
        </w:rPr>
        <w:t xml:space="preserve">　</w:t>
      </w:r>
      <w:r w:rsidR="00E010BA">
        <w:rPr>
          <w:rFonts w:hint="eastAsia"/>
        </w:rPr>
        <w:t>第５学年及び第６学年の指導内容３－（１）は、「生命がかけがえのないものであることを知り、自他の生命を尊重する。」となっている。これは、生きることの尊さを知り、自他の生命を尊重して力強く生きようとする心を育てるとともに、生命に対する畏敬の念を育てようとする内容項目である。</w:t>
      </w:r>
    </w:p>
    <w:p w:rsidR="00E010BA" w:rsidRPr="006C3D94" w:rsidRDefault="00E010BA" w:rsidP="00826E47">
      <w:pPr>
        <w:ind w:left="420" w:hangingChars="200" w:hanging="420"/>
        <w:jc w:val="left"/>
      </w:pPr>
      <w:r>
        <w:rPr>
          <w:rFonts w:hint="eastAsia"/>
        </w:rPr>
        <w:t xml:space="preserve">　　</w:t>
      </w:r>
      <w:r w:rsidR="006602BC">
        <w:rPr>
          <w:rFonts w:hint="eastAsia"/>
        </w:rPr>
        <w:t xml:space="preserve">　</w:t>
      </w:r>
      <w:r>
        <w:rPr>
          <w:rFonts w:hint="eastAsia"/>
        </w:rPr>
        <w:t>高学年</w:t>
      </w:r>
      <w:r w:rsidR="006602BC">
        <w:rPr>
          <w:rFonts w:hint="eastAsia"/>
        </w:rPr>
        <w:t>になると、生命の誕生から死に至るまでの過程を理解</w:t>
      </w:r>
      <w:r w:rsidR="00347FCF">
        <w:rPr>
          <w:rFonts w:hint="eastAsia"/>
        </w:rPr>
        <w:t>することができる。また一人一人の生命は、様々な人と支え合う中ではぐく</w:t>
      </w:r>
      <w:r w:rsidR="006602BC">
        <w:rPr>
          <w:rFonts w:hint="eastAsia"/>
        </w:rPr>
        <w:t>まれ、さらに生命は祖先から自分へ</w:t>
      </w:r>
      <w:r w:rsidR="00677CE1">
        <w:rPr>
          <w:rFonts w:hint="eastAsia"/>
        </w:rPr>
        <w:t>、そして子孫へと受け継がれていくことも</w:t>
      </w:r>
      <w:r w:rsidR="006602BC">
        <w:rPr>
          <w:rFonts w:hint="eastAsia"/>
        </w:rPr>
        <w:t>理解できるようになる。その中で生命はかけがえのないものだと自覚できるようにすることが重要になってくる。そこで、</w:t>
      </w:r>
      <w:r w:rsidR="00453E17">
        <w:rPr>
          <w:rFonts w:hint="eastAsia"/>
        </w:rPr>
        <w:t>自分や他の命が誕生した時の様子や家族の思いに気付く学習を通して、一</w:t>
      </w:r>
      <w:r w:rsidR="00347FCF">
        <w:rPr>
          <w:rFonts w:hint="eastAsia"/>
        </w:rPr>
        <w:t>人一人の命は深い愛情によって支えられてきた大切なものであることを自覚させ、</w:t>
      </w:r>
      <w:r w:rsidR="006602BC">
        <w:rPr>
          <w:rFonts w:hint="eastAsia"/>
        </w:rPr>
        <w:t>自他の生命を尊重しようとする気持ちを高めたい。</w:t>
      </w:r>
    </w:p>
    <w:p w:rsidR="004100BE" w:rsidRDefault="00826E47" w:rsidP="00826E47">
      <w:pPr>
        <w:jc w:val="left"/>
      </w:pPr>
      <w:r>
        <w:rPr>
          <w:rFonts w:hint="eastAsia"/>
        </w:rPr>
        <w:t>（２）</w:t>
      </w:r>
      <w:r w:rsidR="006602BC">
        <w:rPr>
          <w:rFonts w:hint="eastAsia"/>
        </w:rPr>
        <w:t>児童の実態について</w:t>
      </w:r>
    </w:p>
    <w:p w:rsidR="006C3D94" w:rsidRDefault="006C3D94" w:rsidP="004100BE">
      <w:pPr>
        <w:jc w:val="left"/>
      </w:pPr>
      <w:r>
        <w:rPr>
          <w:rFonts w:hint="eastAsia"/>
        </w:rPr>
        <w:t xml:space="preserve">　　　本学級の児童は、家庭的に恵まれている児童が多く、学校の行事や取り組みに対して積極的にまた温かく</w:t>
      </w:r>
    </w:p>
    <w:p w:rsidR="004100BE" w:rsidRDefault="004100BE" w:rsidP="004100BE">
      <w:pPr>
        <w:ind w:left="420" w:hangingChars="200" w:hanging="420"/>
        <w:jc w:val="left"/>
      </w:pPr>
      <w:r>
        <w:rPr>
          <w:rFonts w:hint="eastAsia"/>
        </w:rPr>
        <w:t xml:space="preserve">　　</w:t>
      </w:r>
      <w:r w:rsidR="006C3D94">
        <w:rPr>
          <w:rFonts w:hint="eastAsia"/>
        </w:rPr>
        <w:t>協力してくれる保護者が多い。その中で、かけがえのない生命も子どもた</w:t>
      </w:r>
      <w:r w:rsidR="001227BF">
        <w:rPr>
          <w:rFonts w:hint="eastAsia"/>
        </w:rPr>
        <w:t>ちは当然のように与えられたものとして受け止め、家族や自分が</w:t>
      </w:r>
      <w:r w:rsidR="006C3D94">
        <w:rPr>
          <w:rFonts w:hint="eastAsia"/>
        </w:rPr>
        <w:t>生きていることをごく当たり前のこととしてとらえ</w:t>
      </w:r>
      <w:r w:rsidR="001227BF">
        <w:rPr>
          <w:rFonts w:hint="eastAsia"/>
        </w:rPr>
        <w:t>、深く考えることはあまりない。また、日常生活の中では、アニメやゲームの世界等で</w:t>
      </w:r>
      <w:r w:rsidR="005328DE">
        <w:rPr>
          <w:rFonts w:hint="eastAsia"/>
        </w:rPr>
        <w:t>簡単に子どもの口から「死」という言葉が出たり、友達との関わり方で</w:t>
      </w:r>
      <w:r w:rsidR="001227BF">
        <w:rPr>
          <w:rFonts w:hint="eastAsia"/>
        </w:rPr>
        <w:t>投げやりな言動</w:t>
      </w:r>
      <w:r w:rsidR="005328DE">
        <w:rPr>
          <w:rFonts w:hint="eastAsia"/>
        </w:rPr>
        <w:t>があったりする場面を見る。このようなことからも、</w:t>
      </w:r>
      <w:r w:rsidR="001227BF">
        <w:rPr>
          <w:rFonts w:hint="eastAsia"/>
        </w:rPr>
        <w:t>それぞれがかけがえのない命をもってい</w:t>
      </w:r>
      <w:r w:rsidR="00826E47">
        <w:rPr>
          <w:rFonts w:hint="eastAsia"/>
        </w:rPr>
        <w:t>るという意識が十分に育っていないと感じる。そこで</w:t>
      </w:r>
      <w:r w:rsidR="005328DE">
        <w:rPr>
          <w:rFonts w:hint="eastAsia"/>
        </w:rPr>
        <w:t>、命の尊さに気付かせ</w:t>
      </w:r>
      <w:r w:rsidR="00453E17">
        <w:rPr>
          <w:rFonts w:hint="eastAsia"/>
        </w:rPr>
        <w:t>自他の命を大切にしていこうとする心情を育てていく必要があると考えた。</w:t>
      </w:r>
    </w:p>
    <w:p w:rsidR="00453E17" w:rsidRDefault="00826E47" w:rsidP="004100BE">
      <w:pPr>
        <w:ind w:left="420" w:hangingChars="200" w:hanging="420"/>
        <w:jc w:val="left"/>
      </w:pPr>
      <w:r>
        <w:rPr>
          <w:rFonts w:hint="eastAsia"/>
        </w:rPr>
        <w:t>（３）資料について</w:t>
      </w:r>
    </w:p>
    <w:p w:rsidR="00826E47" w:rsidRDefault="00FD0F4D" w:rsidP="004100BE">
      <w:pPr>
        <w:ind w:left="420" w:hangingChars="200" w:hanging="420"/>
        <w:jc w:val="left"/>
      </w:pPr>
      <w:r>
        <w:rPr>
          <w:rFonts w:hint="eastAsia"/>
        </w:rPr>
        <w:t xml:space="preserve">　　　本資料は、車にひかれそうになった主人公</w:t>
      </w:r>
      <w:r w:rsidR="00826E47">
        <w:rPr>
          <w:rFonts w:hint="eastAsia"/>
        </w:rPr>
        <w:t>が、母親に涙ながらに叱られたことを不満に思うが、後に父親から生まれたときの事情を告げられ、生命の大切さを理解していく過程が描かれている。</w:t>
      </w:r>
    </w:p>
    <w:p w:rsidR="00826E47" w:rsidRDefault="00826E47" w:rsidP="004100BE">
      <w:pPr>
        <w:ind w:left="420" w:hangingChars="200" w:hanging="420"/>
        <w:jc w:val="left"/>
      </w:pPr>
      <w:r>
        <w:rPr>
          <w:rFonts w:hint="eastAsia"/>
        </w:rPr>
        <w:t xml:space="preserve">　　　本資料のようなけがや危険は、児童にも起こりうることであり、</w:t>
      </w:r>
      <w:r w:rsidR="00FD0F4D">
        <w:rPr>
          <w:rFonts w:hint="eastAsia"/>
        </w:rPr>
        <w:t>児童にとって身近で理解しやすいものと思われる。主人公の心情に共感させながら、母親からきつく叱られた理由や自分の生まれたときの話を聞くことを通し、生命の尊さに気付かせていくのに適した資料である。</w:t>
      </w:r>
    </w:p>
    <w:p w:rsidR="00684C17" w:rsidRDefault="00684C17" w:rsidP="004100BE">
      <w:pPr>
        <w:ind w:left="420" w:hangingChars="200" w:hanging="420"/>
        <w:jc w:val="left"/>
      </w:pPr>
    </w:p>
    <w:p w:rsidR="00826E47" w:rsidRDefault="00826E47" w:rsidP="004100BE">
      <w:pPr>
        <w:ind w:left="420" w:hangingChars="200" w:hanging="420"/>
        <w:jc w:val="left"/>
      </w:pPr>
      <w:r>
        <w:rPr>
          <w:rFonts w:hint="eastAsia"/>
        </w:rPr>
        <w:t>４　ねらい</w:t>
      </w:r>
    </w:p>
    <w:p w:rsidR="00005589" w:rsidRDefault="00826E47" w:rsidP="00FD0F4D">
      <w:pPr>
        <w:pStyle w:val="a4"/>
        <w:numPr>
          <w:ilvl w:val="0"/>
          <w:numId w:val="1"/>
        </w:numPr>
        <w:ind w:leftChars="0"/>
        <w:jc w:val="left"/>
      </w:pPr>
      <w:r>
        <w:rPr>
          <w:rFonts w:hint="eastAsia"/>
        </w:rPr>
        <w:t>自分の生命は自分の周りの人々に</w:t>
      </w:r>
      <w:r w:rsidR="00005589">
        <w:rPr>
          <w:rFonts w:hint="eastAsia"/>
        </w:rPr>
        <w:t>よって支えられていることを感じ取り、自他の生命を尊重しようとする</w:t>
      </w:r>
    </w:p>
    <w:p w:rsidR="00826E47" w:rsidRDefault="00826E47" w:rsidP="00005589">
      <w:pPr>
        <w:ind w:left="210" w:firstLineChars="100" w:firstLine="210"/>
        <w:jc w:val="left"/>
      </w:pPr>
      <w:r>
        <w:rPr>
          <w:rFonts w:hint="eastAsia"/>
        </w:rPr>
        <w:t>気持ちを高める。</w:t>
      </w:r>
    </w:p>
    <w:p w:rsidR="00826E47" w:rsidRDefault="00826E47" w:rsidP="004100BE">
      <w:pPr>
        <w:ind w:left="420" w:hangingChars="200" w:hanging="420"/>
        <w:jc w:val="left"/>
      </w:pPr>
    </w:p>
    <w:p w:rsidR="004100BE" w:rsidRDefault="00826E47" w:rsidP="004100BE">
      <w:pPr>
        <w:ind w:left="420" w:hangingChars="200" w:hanging="420"/>
        <w:jc w:val="left"/>
      </w:pPr>
      <w:r>
        <w:rPr>
          <w:rFonts w:hint="eastAsia"/>
        </w:rPr>
        <w:t>５</w:t>
      </w:r>
      <w:r w:rsidR="004100BE">
        <w:rPr>
          <w:rFonts w:hint="eastAsia"/>
        </w:rPr>
        <w:t xml:space="preserve">　準備（教）</w:t>
      </w:r>
      <w:r w:rsidR="00C258F6">
        <w:rPr>
          <w:rFonts w:hint="eastAsia"/>
        </w:rPr>
        <w:t xml:space="preserve">　　</w:t>
      </w:r>
      <w:r w:rsidR="004100BE">
        <w:rPr>
          <w:rFonts w:hint="eastAsia"/>
        </w:rPr>
        <w:t xml:space="preserve">挿絵　</w:t>
      </w:r>
      <w:r w:rsidR="00790283">
        <w:rPr>
          <w:rFonts w:hint="eastAsia"/>
        </w:rPr>
        <w:t>文字</w:t>
      </w:r>
      <w:r w:rsidR="00E10C88">
        <w:rPr>
          <w:rFonts w:hint="eastAsia"/>
        </w:rPr>
        <w:t xml:space="preserve">カード　</w:t>
      </w:r>
      <w:r w:rsidR="00A644B4">
        <w:rPr>
          <w:rFonts w:hint="eastAsia"/>
        </w:rPr>
        <w:t xml:space="preserve">ワークシート　</w:t>
      </w:r>
      <w:r w:rsidR="004100BE">
        <w:rPr>
          <w:rFonts w:hint="eastAsia"/>
        </w:rPr>
        <w:t>両親からの手紙</w:t>
      </w:r>
      <w:r w:rsidR="003722DD">
        <w:rPr>
          <w:rFonts w:hint="eastAsia"/>
        </w:rPr>
        <w:t xml:space="preserve">　両親に渡す手紙</w:t>
      </w:r>
      <w:r w:rsidR="00A644B4">
        <w:rPr>
          <w:rFonts w:hint="eastAsia"/>
        </w:rPr>
        <w:t xml:space="preserve">　</w:t>
      </w:r>
    </w:p>
    <w:p w:rsidR="00684C17" w:rsidRDefault="00684C17" w:rsidP="00616FB1">
      <w:pPr>
        <w:jc w:val="left"/>
      </w:pPr>
    </w:p>
    <w:p w:rsidR="004100BE" w:rsidRDefault="00826E47" w:rsidP="004100BE">
      <w:pPr>
        <w:ind w:left="420" w:hangingChars="200" w:hanging="420"/>
        <w:jc w:val="left"/>
      </w:pPr>
      <w:r>
        <w:rPr>
          <w:rFonts w:hint="eastAsia"/>
        </w:rPr>
        <w:lastRenderedPageBreak/>
        <w:t xml:space="preserve">６　</w:t>
      </w:r>
      <w:r w:rsidR="004100BE">
        <w:rPr>
          <w:rFonts w:hint="eastAsia"/>
        </w:rPr>
        <w:t>指導過程</w:t>
      </w:r>
    </w:p>
    <w:tbl>
      <w:tblPr>
        <w:tblStyle w:val="a3"/>
        <w:tblW w:w="0" w:type="auto"/>
        <w:tblInd w:w="420" w:type="dxa"/>
        <w:tblLook w:val="04A0" w:firstRow="1" w:lastRow="0" w:firstColumn="1" w:lastColumn="0" w:noHBand="0" w:noVBand="1"/>
      </w:tblPr>
      <w:tblGrid>
        <w:gridCol w:w="633"/>
        <w:gridCol w:w="5565"/>
        <w:gridCol w:w="4064"/>
      </w:tblGrid>
      <w:tr w:rsidR="00E10C88" w:rsidTr="00E10C88">
        <w:tc>
          <w:tcPr>
            <w:tcW w:w="633" w:type="dxa"/>
          </w:tcPr>
          <w:p w:rsidR="00E10C88" w:rsidRDefault="000C6B88" w:rsidP="004100BE">
            <w:pPr>
              <w:jc w:val="left"/>
            </w:pPr>
            <w:r w:rsidRPr="000C6B88">
              <w:rPr>
                <w:sz w:val="20"/>
              </w:rPr>
              <w:t>時間</w:t>
            </w:r>
          </w:p>
        </w:tc>
        <w:tc>
          <w:tcPr>
            <w:tcW w:w="5565" w:type="dxa"/>
          </w:tcPr>
          <w:p w:rsidR="00E10C88" w:rsidRDefault="000C6B88" w:rsidP="000C6B88">
            <w:pPr>
              <w:ind w:firstLineChars="700" w:firstLine="1470"/>
              <w:jc w:val="left"/>
            </w:pPr>
            <w:r>
              <w:rPr>
                <w:rFonts w:hint="eastAsia"/>
              </w:rPr>
              <w:t>学　習　の　流　れ</w:t>
            </w:r>
          </w:p>
        </w:tc>
        <w:tc>
          <w:tcPr>
            <w:tcW w:w="4064" w:type="dxa"/>
          </w:tcPr>
          <w:p w:rsidR="00E10C88" w:rsidRDefault="000C6B88" w:rsidP="000C6B88">
            <w:pPr>
              <w:ind w:firstLineChars="200" w:firstLine="420"/>
              <w:jc w:val="left"/>
            </w:pPr>
            <w:r>
              <w:rPr>
                <w:rFonts w:hint="eastAsia"/>
              </w:rPr>
              <w:t>教師の働きかけと支援・留意点</w:t>
            </w:r>
          </w:p>
        </w:tc>
      </w:tr>
      <w:tr w:rsidR="00E10C88" w:rsidTr="00E10C88">
        <w:tc>
          <w:tcPr>
            <w:tcW w:w="633" w:type="dxa"/>
          </w:tcPr>
          <w:p w:rsidR="00E10C88" w:rsidRDefault="00E10C88" w:rsidP="004100BE">
            <w:pPr>
              <w:jc w:val="left"/>
            </w:pPr>
            <w:r>
              <w:rPr>
                <w:rFonts w:hint="eastAsia"/>
              </w:rPr>
              <w:t>５</w:t>
            </w:r>
          </w:p>
          <w:p w:rsidR="003D6132" w:rsidRDefault="003D6132" w:rsidP="004100BE">
            <w:pPr>
              <w:jc w:val="left"/>
            </w:pPr>
            <w:r>
              <w:rPr>
                <w:rFonts w:hint="eastAsia"/>
              </w:rPr>
              <w:t>(5)</w:t>
            </w:r>
          </w:p>
        </w:tc>
        <w:tc>
          <w:tcPr>
            <w:tcW w:w="5565" w:type="dxa"/>
          </w:tcPr>
          <w:p w:rsidR="00CE090C" w:rsidRDefault="000C6B88" w:rsidP="00C10C49">
            <w:pPr>
              <w:ind w:left="210" w:hangingChars="100" w:hanging="210"/>
              <w:jc w:val="left"/>
            </w:pPr>
            <w:r>
              <w:rPr>
                <w:rFonts w:hint="eastAsia"/>
              </w:rPr>
              <w:t>１</w:t>
            </w:r>
            <w:r w:rsidR="00A644B4">
              <w:rPr>
                <w:rFonts w:hint="eastAsia"/>
              </w:rPr>
              <w:t xml:space="preserve">　自分を大切にしようと思ったときは、どんなときですか。</w:t>
            </w:r>
          </w:p>
          <w:p w:rsidR="00C10C49" w:rsidRDefault="00C10C49" w:rsidP="00BC3211">
            <w:pPr>
              <w:ind w:left="630" w:hangingChars="300" w:hanging="630"/>
              <w:jc w:val="left"/>
            </w:pPr>
            <w:r>
              <w:t xml:space="preserve">　　・地震や津波で亡くなった人や家族のニュースを聞いて、命は大切だと思った。</w:t>
            </w:r>
          </w:p>
          <w:p w:rsidR="00C10C49" w:rsidRDefault="00C10C49" w:rsidP="00BC3211">
            <w:pPr>
              <w:ind w:left="630" w:hangingChars="300" w:hanging="630"/>
              <w:jc w:val="left"/>
            </w:pPr>
            <w:r>
              <w:t xml:space="preserve">　　・おじいちゃんの葬式に出て、命は限りがあると感じた。</w:t>
            </w:r>
          </w:p>
        </w:tc>
        <w:tc>
          <w:tcPr>
            <w:tcW w:w="4064" w:type="dxa"/>
          </w:tcPr>
          <w:p w:rsidR="00D45567" w:rsidRDefault="00D45567" w:rsidP="00D45567">
            <w:pPr>
              <w:ind w:left="210" w:hangingChars="100" w:hanging="210"/>
              <w:jc w:val="left"/>
            </w:pPr>
            <w:r>
              <w:rPr>
                <w:rFonts w:hint="eastAsia"/>
              </w:rPr>
              <w:t>○</w:t>
            </w:r>
            <w:r>
              <w:t xml:space="preserve">　</w:t>
            </w:r>
            <w:r w:rsidR="00C10C49">
              <w:t>『自分の命』</w:t>
            </w:r>
            <w:r w:rsidR="00693BBA">
              <w:t>を普段の生活の中で自覚している児童は少な</w:t>
            </w:r>
            <w:r w:rsidR="00CF0258">
              <w:t>い</w:t>
            </w:r>
            <w:r w:rsidR="00693BBA">
              <w:t>。友達と聞き合う中で、気づかせるようにする。</w:t>
            </w:r>
          </w:p>
          <w:p w:rsidR="00BC3211" w:rsidRDefault="00BC3211" w:rsidP="00D45567">
            <w:pPr>
              <w:ind w:left="210" w:hangingChars="100" w:hanging="210"/>
              <w:jc w:val="left"/>
            </w:pPr>
          </w:p>
          <w:p w:rsidR="00A71CF0" w:rsidRPr="00D45567" w:rsidRDefault="00CF0258" w:rsidP="000C6B88">
            <w:pPr>
              <w:ind w:left="210" w:hangingChars="100" w:hanging="210"/>
              <w:jc w:val="left"/>
            </w:pPr>
            <w:r>
              <w:t xml:space="preserve">〇　</w:t>
            </w:r>
            <w:r w:rsidR="00C10C49">
              <w:t>たった一つのかけがえのない</w:t>
            </w:r>
            <w:r>
              <w:t>『命』について学んでいくことを</w:t>
            </w:r>
            <w:r w:rsidR="00CE090C">
              <w:t>伝える。</w:t>
            </w:r>
          </w:p>
        </w:tc>
      </w:tr>
      <w:tr w:rsidR="00E10C88" w:rsidTr="000C6B88">
        <w:trPr>
          <w:trHeight w:val="7350"/>
        </w:trPr>
        <w:tc>
          <w:tcPr>
            <w:tcW w:w="633" w:type="dxa"/>
          </w:tcPr>
          <w:p w:rsidR="00C258F6" w:rsidRDefault="00C258F6" w:rsidP="004100BE">
            <w:pPr>
              <w:jc w:val="left"/>
            </w:pPr>
          </w:p>
          <w:p w:rsidR="00E10C88" w:rsidRDefault="000C6B88" w:rsidP="000C6B88">
            <w:pPr>
              <w:jc w:val="left"/>
            </w:pPr>
            <w:r>
              <w:t>20</w:t>
            </w:r>
          </w:p>
          <w:p w:rsidR="003D6132" w:rsidRDefault="003D6132" w:rsidP="000C6B88">
            <w:pPr>
              <w:jc w:val="left"/>
            </w:pPr>
            <w:r>
              <w:t>(25)</w:t>
            </w:r>
          </w:p>
        </w:tc>
        <w:tc>
          <w:tcPr>
            <w:tcW w:w="5565" w:type="dxa"/>
          </w:tcPr>
          <w:p w:rsidR="008720CD" w:rsidRDefault="00E10C88" w:rsidP="00E52FBA">
            <w:pPr>
              <w:jc w:val="left"/>
            </w:pPr>
            <w:r>
              <w:rPr>
                <w:rFonts w:hint="eastAsia"/>
              </w:rPr>
              <w:t>２</w:t>
            </w:r>
            <w:r w:rsidR="00775530">
              <w:rPr>
                <w:rFonts w:hint="eastAsia"/>
              </w:rPr>
              <w:t xml:space="preserve">　資料の話を</w:t>
            </w:r>
            <w:r w:rsidR="001144C9">
              <w:rPr>
                <w:rFonts w:hint="eastAsia"/>
              </w:rPr>
              <w:t>聞き、話し合う。</w:t>
            </w:r>
          </w:p>
          <w:p w:rsidR="00C47E87" w:rsidRDefault="007F24F4" w:rsidP="003722DD">
            <w:pPr>
              <w:ind w:left="420" w:hanging="420"/>
              <w:jc w:val="left"/>
            </w:pPr>
            <w:r>
              <w:t xml:space="preserve">　</w:t>
            </w:r>
          </w:p>
          <w:p w:rsidR="00C47E87" w:rsidRDefault="00C47E87" w:rsidP="003722DD">
            <w:pPr>
              <w:ind w:left="420" w:hanging="420"/>
              <w:jc w:val="left"/>
            </w:pPr>
          </w:p>
          <w:p w:rsidR="00C47E87" w:rsidRDefault="00C47E87" w:rsidP="005F2326">
            <w:pPr>
              <w:jc w:val="left"/>
            </w:pPr>
          </w:p>
          <w:p w:rsidR="00C47E87" w:rsidRDefault="00C47E87" w:rsidP="003722DD">
            <w:pPr>
              <w:ind w:left="420" w:hanging="420"/>
              <w:jc w:val="left"/>
            </w:pPr>
          </w:p>
          <w:p w:rsidR="000C6B88" w:rsidRDefault="000C6B88" w:rsidP="003722DD">
            <w:pPr>
              <w:ind w:left="420" w:hanging="420"/>
              <w:jc w:val="left"/>
            </w:pPr>
          </w:p>
          <w:p w:rsidR="008078EC" w:rsidRDefault="000C6B88" w:rsidP="008078EC">
            <w:pPr>
              <w:ind w:left="420" w:hanging="420"/>
              <w:jc w:val="left"/>
            </w:pPr>
            <w:r>
              <w:rPr>
                <w:rFonts w:ascii="Cambria Math" w:hAnsi="Cambria Math" w:cs="Cambria Math" w:hint="eastAsia"/>
              </w:rPr>
              <w:t>△　も</w:t>
            </w:r>
            <w:r w:rsidR="00C47E87">
              <w:t>し自分だったら、家族に事故のことを話しますか。</w:t>
            </w:r>
          </w:p>
          <w:p w:rsidR="00F8050B" w:rsidRDefault="005B0EB2" w:rsidP="00693BBA">
            <w:pPr>
              <w:snapToGrid w:val="0"/>
              <w:ind w:leftChars="100" w:left="210" w:firstLineChars="100" w:firstLine="210"/>
              <w:contextualSpacing/>
              <w:jc w:val="left"/>
            </w:pPr>
            <w:r>
              <w:t>・けが</w:t>
            </w:r>
            <w:r w:rsidR="00E52FBA">
              <w:t>を</w:t>
            </w:r>
            <w:r w:rsidR="008078EC">
              <w:t>しなかったから、話さない。</w:t>
            </w:r>
          </w:p>
          <w:p w:rsidR="007F24F4" w:rsidRDefault="008078EC" w:rsidP="00693BBA">
            <w:pPr>
              <w:snapToGrid w:val="0"/>
              <w:ind w:left="420" w:hanging="420"/>
              <w:contextualSpacing/>
              <w:jc w:val="left"/>
            </w:pPr>
            <w:r>
              <w:t xml:space="preserve">　　・親にしかられたくないから、話さない。</w:t>
            </w:r>
          </w:p>
          <w:p w:rsidR="008078EC" w:rsidRDefault="00C47E87" w:rsidP="00693BBA">
            <w:pPr>
              <w:snapToGrid w:val="0"/>
              <w:ind w:left="420" w:hanging="420"/>
              <w:contextualSpacing/>
              <w:jc w:val="left"/>
            </w:pPr>
            <w:r>
              <w:t xml:space="preserve">　　・家族が心配するから</w:t>
            </w:r>
            <w:r w:rsidR="008078EC">
              <w:t>、話さない。</w:t>
            </w:r>
          </w:p>
          <w:p w:rsidR="008078EC" w:rsidRDefault="008078EC" w:rsidP="00693BBA">
            <w:pPr>
              <w:snapToGrid w:val="0"/>
              <w:ind w:leftChars="100" w:left="210" w:firstLineChars="100" w:firstLine="210"/>
              <w:contextualSpacing/>
              <w:jc w:val="left"/>
            </w:pPr>
            <w:r>
              <w:t>・家族が心配するから、話す。</w:t>
            </w:r>
          </w:p>
          <w:p w:rsidR="00BC3211" w:rsidRDefault="00BC0E4D" w:rsidP="00BC3211">
            <w:pPr>
              <w:snapToGrid w:val="0"/>
              <w:ind w:leftChars="100" w:left="210" w:firstLineChars="100" w:firstLine="210"/>
              <w:contextualSpacing/>
              <w:jc w:val="left"/>
            </w:pPr>
            <w:r>
              <w:t>・</w:t>
            </w:r>
            <w:r>
              <w:rPr>
                <w:rFonts w:hint="eastAsia"/>
              </w:rPr>
              <w:t>危ないことになったから、話す。</w:t>
            </w:r>
          </w:p>
          <w:p w:rsidR="008078EC" w:rsidRDefault="008078EC" w:rsidP="00BC0E4D">
            <w:pPr>
              <w:jc w:val="left"/>
            </w:pPr>
          </w:p>
          <w:p w:rsidR="00CF0258" w:rsidRPr="00BC3211" w:rsidRDefault="000C6B88" w:rsidP="00BC3211">
            <w:pPr>
              <w:snapToGrid w:val="0"/>
              <w:ind w:left="210" w:hangingChars="100" w:hanging="210"/>
              <w:contextualSpacing/>
              <w:jc w:val="left"/>
              <w:rPr>
                <w:rFonts w:ascii="Cambria Math" w:hAnsi="Cambria Math" w:cs="Cambria Math"/>
              </w:rPr>
            </w:pPr>
            <w:r>
              <w:rPr>
                <w:rFonts w:ascii="Cambria Math" w:hAnsi="Cambria Math" w:cs="Cambria Math" w:hint="eastAsia"/>
              </w:rPr>
              <w:t xml:space="preserve">▲　</w:t>
            </w:r>
            <w:r w:rsidR="00BC3211">
              <w:rPr>
                <w:rFonts w:ascii="Cambria Math" w:hAnsi="Cambria Math" w:cs="Cambria Math"/>
              </w:rPr>
              <w:t>自分の</w:t>
            </w:r>
            <w:r w:rsidR="00F01986">
              <w:rPr>
                <w:rFonts w:ascii="Cambria Math" w:hAnsi="Cambria Math" w:cs="Cambria Math"/>
              </w:rPr>
              <w:t>母親がしかりながら涙を流</w:t>
            </w:r>
            <w:r w:rsidR="00BC3211">
              <w:rPr>
                <w:rFonts w:ascii="Cambria Math" w:hAnsi="Cambria Math" w:cs="Cambria Math"/>
              </w:rPr>
              <w:t>すとき、</w:t>
            </w:r>
            <w:r w:rsidR="00CE090C">
              <w:rPr>
                <w:rFonts w:ascii="Cambria Math" w:hAnsi="Cambria Math" w:cs="Cambria Math"/>
              </w:rPr>
              <w:t>どんな気持ち</w:t>
            </w:r>
            <w:r w:rsidR="00BC3211">
              <w:rPr>
                <w:rFonts w:ascii="Cambria Math" w:hAnsi="Cambria Math" w:cs="Cambria Math"/>
              </w:rPr>
              <w:t>から</w:t>
            </w:r>
            <w:r w:rsidR="00CE090C">
              <w:rPr>
                <w:rFonts w:ascii="Cambria Math" w:hAnsi="Cambria Math" w:cs="Cambria Math"/>
              </w:rPr>
              <w:t>だと思いますか。</w:t>
            </w:r>
          </w:p>
          <w:p w:rsidR="00CF0258" w:rsidRDefault="00CE090C" w:rsidP="00BC0E4D">
            <w:pPr>
              <w:jc w:val="left"/>
            </w:pPr>
            <w:r>
              <w:rPr>
                <w:rFonts w:hint="eastAsia"/>
              </w:rPr>
              <w:t xml:space="preserve">　　・真剣に</w:t>
            </w:r>
            <w:r w:rsidR="00BC3211">
              <w:rPr>
                <w:rFonts w:hint="eastAsia"/>
              </w:rPr>
              <w:t>怒っているから</w:t>
            </w:r>
            <w:r>
              <w:rPr>
                <w:rFonts w:hint="eastAsia"/>
              </w:rPr>
              <w:t>。</w:t>
            </w:r>
          </w:p>
          <w:p w:rsidR="00CE090C" w:rsidRDefault="00CE090C" w:rsidP="00BC0E4D">
            <w:pPr>
              <w:jc w:val="left"/>
            </w:pPr>
            <w:r>
              <w:t xml:space="preserve">　　・自分のことを心配して</w:t>
            </w:r>
            <w:r w:rsidR="00BC3211">
              <w:t>くれているから</w:t>
            </w:r>
            <w:r>
              <w:t>。</w:t>
            </w:r>
          </w:p>
          <w:p w:rsidR="00CE090C" w:rsidRDefault="00CE090C" w:rsidP="00BC0E4D">
            <w:pPr>
              <w:jc w:val="left"/>
            </w:pPr>
            <w:r>
              <w:t xml:space="preserve">　　・本気で</w:t>
            </w:r>
            <w:r w:rsidR="00BC3211">
              <w:t>怒っているから</w:t>
            </w:r>
            <w:r>
              <w:t>。</w:t>
            </w:r>
          </w:p>
          <w:p w:rsidR="00BC3211" w:rsidRPr="00CE090C" w:rsidRDefault="00BC3211" w:rsidP="00BC0E4D">
            <w:pPr>
              <w:jc w:val="left"/>
            </w:pPr>
          </w:p>
          <w:p w:rsidR="00AD5AF4" w:rsidRDefault="00AD5AF4" w:rsidP="00BC3211">
            <w:pPr>
              <w:snapToGrid w:val="0"/>
              <w:ind w:left="420" w:hanging="420"/>
              <w:jc w:val="left"/>
              <w:rPr>
                <w:rFonts w:asciiTheme="minorEastAsia" w:hAnsiTheme="minorEastAsia" w:cs="Cambria Math"/>
                <w:szCs w:val="21"/>
              </w:rPr>
            </w:pPr>
          </w:p>
          <w:p w:rsidR="00A644B4" w:rsidRDefault="00A644B4" w:rsidP="00BC3211">
            <w:pPr>
              <w:snapToGrid w:val="0"/>
              <w:ind w:left="420" w:hanging="420"/>
              <w:jc w:val="left"/>
              <w:rPr>
                <w:rFonts w:asciiTheme="minorEastAsia" w:hAnsiTheme="minorEastAsia" w:cs="Cambria Math"/>
                <w:szCs w:val="21"/>
              </w:rPr>
            </w:pPr>
          </w:p>
          <w:p w:rsidR="00A644B4" w:rsidRDefault="00A644B4" w:rsidP="008E0544">
            <w:pPr>
              <w:snapToGrid w:val="0"/>
              <w:jc w:val="left"/>
              <w:rPr>
                <w:rFonts w:asciiTheme="minorEastAsia" w:hAnsiTheme="minorEastAsia" w:cs="Cambria Math"/>
                <w:szCs w:val="21"/>
              </w:rPr>
            </w:pPr>
          </w:p>
          <w:p w:rsidR="00347FCF" w:rsidRDefault="00347FCF" w:rsidP="00693BBA">
            <w:pPr>
              <w:snapToGrid w:val="0"/>
              <w:ind w:left="420" w:hanging="420"/>
              <w:jc w:val="left"/>
            </w:pPr>
          </w:p>
        </w:tc>
        <w:tc>
          <w:tcPr>
            <w:tcW w:w="4064" w:type="dxa"/>
          </w:tcPr>
          <w:p w:rsidR="00D45567" w:rsidRDefault="00D45567" w:rsidP="00E52FBA">
            <w:pPr>
              <w:jc w:val="left"/>
            </w:pPr>
          </w:p>
          <w:p w:rsidR="001144C9" w:rsidRPr="001144C9" w:rsidRDefault="00A71CF0" w:rsidP="003722DD">
            <w:pPr>
              <w:ind w:left="210" w:hangingChars="100" w:hanging="210"/>
              <w:jc w:val="left"/>
            </w:pPr>
            <w:r>
              <w:rPr>
                <w:rFonts w:hint="eastAsia"/>
              </w:rPr>
              <w:t>○</w:t>
            </w:r>
            <w:r w:rsidR="003722DD">
              <w:rPr>
                <w:rFonts w:hint="eastAsia"/>
              </w:rPr>
              <w:t xml:space="preserve">　</w:t>
            </w:r>
            <w:r w:rsidR="001144C9">
              <w:rPr>
                <w:rFonts w:hint="eastAsia"/>
              </w:rPr>
              <w:t>教師の語りで資料</w:t>
            </w:r>
            <w:r w:rsidR="00FA62B9">
              <w:rPr>
                <w:rFonts w:hint="eastAsia"/>
              </w:rPr>
              <w:t>を</w:t>
            </w:r>
            <w:r w:rsidR="001144C9">
              <w:rPr>
                <w:rFonts w:hint="eastAsia"/>
              </w:rPr>
              <w:t>提示する。</w:t>
            </w:r>
          </w:p>
          <w:p w:rsidR="008720CD" w:rsidRDefault="00A71CF0" w:rsidP="008720CD">
            <w:pPr>
              <w:ind w:left="210" w:hangingChars="100" w:hanging="210"/>
              <w:jc w:val="left"/>
            </w:pPr>
            <w:r>
              <w:rPr>
                <w:rFonts w:hint="eastAsia"/>
              </w:rPr>
              <w:t>○</w:t>
            </w:r>
            <w:r w:rsidR="00347FCF">
              <w:rPr>
                <w:rFonts w:hint="eastAsia"/>
              </w:rPr>
              <w:t xml:space="preserve">　</w:t>
            </w:r>
            <w:r w:rsidR="001144C9">
              <w:rPr>
                <w:rFonts w:hint="eastAsia"/>
              </w:rPr>
              <w:t>語りの中で</w:t>
            </w:r>
            <w:r w:rsidR="00F619AD">
              <w:rPr>
                <w:rFonts w:hint="eastAsia"/>
              </w:rPr>
              <w:t>、</w:t>
            </w:r>
            <w:r w:rsidR="001144C9">
              <w:rPr>
                <w:rFonts w:hint="eastAsia"/>
              </w:rPr>
              <w:t>様子をイメージしやすいように、黒板に</w:t>
            </w:r>
            <w:r w:rsidR="00790283">
              <w:rPr>
                <w:rFonts w:hint="eastAsia"/>
              </w:rPr>
              <w:t>文字</w:t>
            </w:r>
            <w:r w:rsidR="00E52FBA">
              <w:rPr>
                <w:rFonts w:hint="eastAsia"/>
              </w:rPr>
              <w:t>カードや挿絵を示し</w:t>
            </w:r>
            <w:r w:rsidR="001144C9">
              <w:rPr>
                <w:rFonts w:hint="eastAsia"/>
              </w:rPr>
              <w:t>なが</w:t>
            </w:r>
            <w:r w:rsidR="00F619AD">
              <w:rPr>
                <w:rFonts w:hint="eastAsia"/>
              </w:rPr>
              <w:t>ら進</w:t>
            </w:r>
            <w:r w:rsidR="00790283">
              <w:rPr>
                <w:rFonts w:hint="eastAsia"/>
              </w:rPr>
              <w:t>め</w:t>
            </w:r>
            <w:r w:rsidR="00F619AD">
              <w:rPr>
                <w:rFonts w:hint="eastAsia"/>
              </w:rPr>
              <w:t>る。</w:t>
            </w:r>
          </w:p>
          <w:p w:rsidR="00D45567" w:rsidRDefault="00D45567" w:rsidP="003722DD">
            <w:pPr>
              <w:ind w:left="210" w:hangingChars="100" w:hanging="210"/>
              <w:jc w:val="left"/>
            </w:pPr>
          </w:p>
          <w:p w:rsidR="00E52FBA" w:rsidRDefault="00E52FBA" w:rsidP="008078EC">
            <w:pPr>
              <w:ind w:left="210" w:hanging="210"/>
              <w:jc w:val="left"/>
            </w:pPr>
            <w:r>
              <w:rPr>
                <w:rFonts w:hint="eastAsia"/>
              </w:rPr>
              <w:t>○</w:t>
            </w:r>
            <w:r>
              <w:t xml:space="preserve">　</w:t>
            </w:r>
            <w:r w:rsidR="00C47E87">
              <w:t>自分に置き換えて考えることができるように、話し合いの場を設ける</w:t>
            </w:r>
            <w:r w:rsidR="008078EC">
              <w:t>。そのことで、友達の考えを聞きながら自分の考えを深めさせたい。</w:t>
            </w:r>
          </w:p>
          <w:p w:rsidR="00412049" w:rsidRDefault="00412049" w:rsidP="008078EC">
            <w:pPr>
              <w:ind w:left="210" w:hanging="210"/>
              <w:jc w:val="left"/>
            </w:pPr>
          </w:p>
          <w:p w:rsidR="000C6B88" w:rsidRDefault="000C6B88" w:rsidP="008078EC">
            <w:pPr>
              <w:ind w:left="210" w:hanging="210"/>
              <w:jc w:val="left"/>
            </w:pPr>
          </w:p>
          <w:p w:rsidR="00E52FBA" w:rsidRDefault="00693BBA" w:rsidP="003722DD">
            <w:pPr>
              <w:ind w:left="210" w:hangingChars="100" w:hanging="210"/>
              <w:jc w:val="left"/>
            </w:pPr>
            <w:r>
              <w:t>〇　子どもたちから『心配</w:t>
            </w:r>
            <w:r>
              <w:rPr>
                <w:rFonts w:hint="eastAsia"/>
              </w:rPr>
              <w:t>』の言葉が出てきたら、</w:t>
            </w:r>
            <w:r w:rsidR="00412049">
              <w:rPr>
                <w:rFonts w:hint="eastAsia"/>
              </w:rPr>
              <w:t>誰が</w:t>
            </w:r>
            <w:r w:rsidR="00BC3211">
              <w:rPr>
                <w:rFonts w:hint="eastAsia"/>
              </w:rPr>
              <w:t>誰の何を</w:t>
            </w:r>
            <w:r>
              <w:rPr>
                <w:rFonts w:hint="eastAsia"/>
              </w:rPr>
              <w:t>『心配』</w:t>
            </w:r>
            <w:r w:rsidR="00BC3211">
              <w:rPr>
                <w:rFonts w:hint="eastAsia"/>
              </w:rPr>
              <w:t>な</w:t>
            </w:r>
            <w:r>
              <w:rPr>
                <w:rFonts w:hint="eastAsia"/>
              </w:rPr>
              <w:t>のか問いかけ</w:t>
            </w:r>
            <w:r w:rsidR="00BC0E4D">
              <w:rPr>
                <w:rFonts w:hint="eastAsia"/>
              </w:rPr>
              <w:t>、</w:t>
            </w:r>
            <w:r>
              <w:rPr>
                <w:rFonts w:hint="eastAsia"/>
              </w:rPr>
              <w:t>考えを深めるようにする。</w:t>
            </w:r>
          </w:p>
          <w:p w:rsidR="001144C9" w:rsidRDefault="001144C9" w:rsidP="00412049">
            <w:pPr>
              <w:jc w:val="left"/>
            </w:pPr>
          </w:p>
          <w:p w:rsidR="00790283" w:rsidRDefault="00A71CF0" w:rsidP="00347FCF">
            <w:pPr>
              <w:ind w:left="210" w:hangingChars="100" w:hanging="210"/>
              <w:jc w:val="left"/>
            </w:pPr>
            <w:r>
              <w:rPr>
                <w:rFonts w:hint="eastAsia"/>
              </w:rPr>
              <w:t>○</w:t>
            </w:r>
            <w:r w:rsidR="00347FCF">
              <w:rPr>
                <w:rFonts w:hint="eastAsia"/>
              </w:rPr>
              <w:t xml:space="preserve">　</w:t>
            </w:r>
            <w:r w:rsidR="00BC3211">
              <w:rPr>
                <w:rFonts w:hint="eastAsia"/>
              </w:rPr>
              <w:t>主人公の誕生には</w:t>
            </w:r>
            <w:r w:rsidR="003B62F9">
              <w:rPr>
                <w:rFonts w:hint="eastAsia"/>
              </w:rPr>
              <w:t>、</w:t>
            </w:r>
            <w:r>
              <w:rPr>
                <w:rFonts w:hint="eastAsia"/>
              </w:rPr>
              <w:t>家族やいろいろな人</w:t>
            </w:r>
            <w:r w:rsidR="00412049">
              <w:rPr>
                <w:rFonts w:hint="eastAsia"/>
              </w:rPr>
              <w:t>のおかげであるという点を強調し、また</w:t>
            </w:r>
            <w:r w:rsidR="00BC3211">
              <w:rPr>
                <w:rFonts w:hint="eastAsia"/>
              </w:rPr>
              <w:t>自分に置き換えられる</w:t>
            </w:r>
            <w:r w:rsidR="00412049">
              <w:rPr>
                <w:rFonts w:hint="eastAsia"/>
              </w:rPr>
              <w:t>ように、語りかけながら進める</w:t>
            </w:r>
            <w:r w:rsidR="005328DE">
              <w:rPr>
                <w:rFonts w:hint="eastAsia"/>
              </w:rPr>
              <w:t>。</w:t>
            </w:r>
          </w:p>
          <w:p w:rsidR="00347FCF" w:rsidRPr="00790283" w:rsidRDefault="00347FCF" w:rsidP="004100BE">
            <w:pPr>
              <w:jc w:val="left"/>
            </w:pPr>
          </w:p>
        </w:tc>
      </w:tr>
      <w:tr w:rsidR="000C6B88" w:rsidTr="00E10C88">
        <w:trPr>
          <w:trHeight w:val="2370"/>
        </w:trPr>
        <w:tc>
          <w:tcPr>
            <w:tcW w:w="633" w:type="dxa"/>
          </w:tcPr>
          <w:p w:rsidR="000C6B88" w:rsidRDefault="000C6B88" w:rsidP="000C6B88">
            <w:pPr>
              <w:jc w:val="left"/>
            </w:pPr>
          </w:p>
          <w:p w:rsidR="000C6B88" w:rsidRDefault="000C6B88" w:rsidP="000C6B88">
            <w:pPr>
              <w:jc w:val="left"/>
            </w:pPr>
            <w:r>
              <w:rPr>
                <w:rFonts w:hint="eastAsia"/>
              </w:rPr>
              <w:t>10</w:t>
            </w:r>
          </w:p>
          <w:p w:rsidR="003D6132" w:rsidRDefault="003D6132" w:rsidP="000C6B88">
            <w:pPr>
              <w:jc w:val="left"/>
            </w:pPr>
            <w:r>
              <w:t>(35)</w:t>
            </w:r>
          </w:p>
        </w:tc>
        <w:tc>
          <w:tcPr>
            <w:tcW w:w="5565" w:type="dxa"/>
          </w:tcPr>
          <w:p w:rsidR="000C6B88" w:rsidRPr="00BC3211" w:rsidRDefault="000C6B88" w:rsidP="008E0544">
            <w:pPr>
              <w:snapToGrid w:val="0"/>
              <w:jc w:val="left"/>
              <w:rPr>
                <w:rFonts w:asciiTheme="minorEastAsia" w:hAnsiTheme="minorEastAsia" w:cs="Cambria Math"/>
                <w:szCs w:val="21"/>
              </w:rPr>
            </w:pPr>
          </w:p>
          <w:p w:rsidR="000C6B88" w:rsidRDefault="000C6B88" w:rsidP="00693BBA">
            <w:pPr>
              <w:snapToGrid w:val="0"/>
              <w:ind w:left="420" w:hanging="420"/>
              <w:jc w:val="left"/>
            </w:pPr>
            <w:r>
              <w:rPr>
                <w:rFonts w:hint="eastAsia"/>
              </w:rPr>
              <w:t>３　ゲストティーチャーの話を聞く。</w:t>
            </w:r>
          </w:p>
        </w:tc>
        <w:tc>
          <w:tcPr>
            <w:tcW w:w="4064" w:type="dxa"/>
          </w:tcPr>
          <w:p w:rsidR="000C6B88" w:rsidRDefault="000C6B88" w:rsidP="00347FCF">
            <w:pPr>
              <w:ind w:left="210" w:hangingChars="100" w:hanging="210"/>
              <w:jc w:val="left"/>
            </w:pPr>
            <w:r>
              <w:rPr>
                <w:rFonts w:hint="eastAsia"/>
              </w:rPr>
              <w:t>○　人が生まれるときの体験談を聞き、命の尊さ、家族への感謝の気持ちを持たせたい。また、自分だけではなく、他の人も同じ尊い命であることも気付かせたい。</w:t>
            </w:r>
          </w:p>
          <w:p w:rsidR="000C6B88" w:rsidRDefault="000C6B88" w:rsidP="004100BE">
            <w:pPr>
              <w:jc w:val="left"/>
            </w:pPr>
          </w:p>
        </w:tc>
      </w:tr>
      <w:tr w:rsidR="00E10C88" w:rsidTr="00E10C88">
        <w:tc>
          <w:tcPr>
            <w:tcW w:w="633" w:type="dxa"/>
          </w:tcPr>
          <w:p w:rsidR="00E10C88" w:rsidRDefault="000C6B88" w:rsidP="008E0544">
            <w:pPr>
              <w:jc w:val="left"/>
            </w:pPr>
            <w:r>
              <w:rPr>
                <w:rFonts w:hint="eastAsia"/>
              </w:rPr>
              <w:t xml:space="preserve">　</w:t>
            </w:r>
          </w:p>
          <w:p w:rsidR="000C6B88" w:rsidRDefault="000C6B88" w:rsidP="008E0544">
            <w:pPr>
              <w:jc w:val="left"/>
            </w:pPr>
            <w:r>
              <w:rPr>
                <w:rFonts w:hint="eastAsia"/>
              </w:rPr>
              <w:t>10</w:t>
            </w:r>
          </w:p>
          <w:p w:rsidR="003D6132" w:rsidRDefault="003D6132" w:rsidP="008E0544">
            <w:pPr>
              <w:jc w:val="left"/>
            </w:pPr>
            <w:r>
              <w:t>(45)</w:t>
            </w:r>
          </w:p>
        </w:tc>
        <w:tc>
          <w:tcPr>
            <w:tcW w:w="5565" w:type="dxa"/>
          </w:tcPr>
          <w:p w:rsidR="00E10C88" w:rsidRDefault="00347FCF" w:rsidP="004100BE">
            <w:pPr>
              <w:jc w:val="left"/>
            </w:pPr>
            <w:r>
              <w:rPr>
                <w:rFonts w:hint="eastAsia"/>
              </w:rPr>
              <w:t>４　家族の手紙を読む。</w:t>
            </w:r>
          </w:p>
          <w:p w:rsidR="00347FCF" w:rsidRDefault="00347FCF" w:rsidP="004100BE">
            <w:pPr>
              <w:jc w:val="left"/>
            </w:pPr>
          </w:p>
          <w:p w:rsidR="003722DD" w:rsidRDefault="003722DD" w:rsidP="004100BE">
            <w:pPr>
              <w:jc w:val="left"/>
            </w:pPr>
          </w:p>
          <w:p w:rsidR="00347FCF" w:rsidRDefault="00347FCF" w:rsidP="004100BE">
            <w:pPr>
              <w:jc w:val="left"/>
            </w:pPr>
            <w:r>
              <w:rPr>
                <w:rFonts w:hint="eastAsia"/>
              </w:rPr>
              <w:t>５　家族に向けた手紙を書く。</w:t>
            </w:r>
          </w:p>
        </w:tc>
        <w:tc>
          <w:tcPr>
            <w:tcW w:w="4064" w:type="dxa"/>
          </w:tcPr>
          <w:p w:rsidR="00E10C88" w:rsidRDefault="003722DD" w:rsidP="00347FCF">
            <w:pPr>
              <w:ind w:left="210" w:hangingChars="100" w:hanging="210"/>
              <w:jc w:val="left"/>
            </w:pPr>
            <w:r>
              <w:rPr>
                <w:rFonts w:hint="eastAsia"/>
              </w:rPr>
              <w:t>○　事前に親から誕生時のエピソードをもとに書いてもらった手紙を児童に渡す。</w:t>
            </w:r>
          </w:p>
          <w:p w:rsidR="00347FCF" w:rsidRDefault="00347FCF" w:rsidP="00347FCF">
            <w:pPr>
              <w:ind w:left="210" w:hangingChars="100" w:hanging="210"/>
              <w:jc w:val="left"/>
            </w:pPr>
            <w:r>
              <w:rPr>
                <w:rFonts w:hint="eastAsia"/>
              </w:rPr>
              <w:t>○　授業の振り返りとして、手紙を書き、家族に渡すようにする。</w:t>
            </w:r>
          </w:p>
        </w:tc>
      </w:tr>
    </w:tbl>
    <w:p w:rsidR="00A644B4" w:rsidRDefault="00A644B4" w:rsidP="00481A56">
      <w:pPr>
        <w:ind w:left="420" w:hangingChars="200" w:hanging="420"/>
        <w:jc w:val="left"/>
      </w:pPr>
    </w:p>
    <w:sectPr w:rsidR="00A644B4" w:rsidSect="004100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F74" w:rsidRDefault="00921F74" w:rsidP="005328DE">
      <w:r>
        <w:separator/>
      </w:r>
    </w:p>
  </w:endnote>
  <w:endnote w:type="continuationSeparator" w:id="0">
    <w:p w:rsidR="00921F74" w:rsidRDefault="00921F74" w:rsidP="0053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F74" w:rsidRDefault="00921F74" w:rsidP="005328DE">
      <w:r>
        <w:separator/>
      </w:r>
    </w:p>
  </w:footnote>
  <w:footnote w:type="continuationSeparator" w:id="0">
    <w:p w:rsidR="00921F74" w:rsidRDefault="00921F74" w:rsidP="00532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90EFB"/>
    <w:multiLevelType w:val="hybridMultilevel"/>
    <w:tmpl w:val="AEAEFDD8"/>
    <w:lvl w:ilvl="0" w:tplc="6CCAE53C">
      <w:start w:val="1"/>
      <w:numFmt w:val="bullet"/>
      <w:lvlText w:val="△"/>
      <w:lvlJc w:val="left"/>
      <w:pPr>
        <w:ind w:left="360" w:hanging="360"/>
      </w:pPr>
      <w:rPr>
        <w:rFonts w:ascii="ＭＳ 明朝" w:eastAsia="ＭＳ 明朝" w:hAnsi="ＭＳ 明朝" w:cs="Cambria Mat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D0463C3"/>
    <w:multiLevelType w:val="hybridMultilevel"/>
    <w:tmpl w:val="E4F049CA"/>
    <w:lvl w:ilvl="0" w:tplc="9DB0F154">
      <w:start w:val="3"/>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nsid w:val="279F2DC9"/>
    <w:multiLevelType w:val="hybridMultilevel"/>
    <w:tmpl w:val="DE4E04F0"/>
    <w:lvl w:ilvl="0" w:tplc="BB264A90">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nsid w:val="5C6F6B18"/>
    <w:multiLevelType w:val="hybridMultilevel"/>
    <w:tmpl w:val="CF3E2A70"/>
    <w:lvl w:ilvl="0" w:tplc="0E02D11C">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5FC128D7"/>
    <w:multiLevelType w:val="hybridMultilevel"/>
    <w:tmpl w:val="80861FF0"/>
    <w:lvl w:ilvl="0" w:tplc="EBCECF70">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00BE"/>
    <w:rsid w:val="00005589"/>
    <w:rsid w:val="000A1B73"/>
    <w:rsid w:val="000C6B88"/>
    <w:rsid w:val="000F1283"/>
    <w:rsid w:val="001144C9"/>
    <w:rsid w:val="00115D57"/>
    <w:rsid w:val="001227BF"/>
    <w:rsid w:val="001B3C61"/>
    <w:rsid w:val="001D0708"/>
    <w:rsid w:val="00284B99"/>
    <w:rsid w:val="0033041C"/>
    <w:rsid w:val="00336E9F"/>
    <w:rsid w:val="00347FCF"/>
    <w:rsid w:val="003722DD"/>
    <w:rsid w:val="003B62F9"/>
    <w:rsid w:val="003D6132"/>
    <w:rsid w:val="004100BE"/>
    <w:rsid w:val="00412049"/>
    <w:rsid w:val="00453E17"/>
    <w:rsid w:val="0046596B"/>
    <w:rsid w:val="00481A56"/>
    <w:rsid w:val="004B14F9"/>
    <w:rsid w:val="00504777"/>
    <w:rsid w:val="00510D01"/>
    <w:rsid w:val="005128A4"/>
    <w:rsid w:val="005328DE"/>
    <w:rsid w:val="005357DD"/>
    <w:rsid w:val="005B0EB2"/>
    <w:rsid w:val="005F2326"/>
    <w:rsid w:val="00616FB1"/>
    <w:rsid w:val="006602BC"/>
    <w:rsid w:val="00661437"/>
    <w:rsid w:val="00677CE1"/>
    <w:rsid w:val="00684C17"/>
    <w:rsid w:val="00693BBA"/>
    <w:rsid w:val="006C3D94"/>
    <w:rsid w:val="00725802"/>
    <w:rsid w:val="00727B58"/>
    <w:rsid w:val="007632FB"/>
    <w:rsid w:val="00765DB4"/>
    <w:rsid w:val="00775530"/>
    <w:rsid w:val="00790283"/>
    <w:rsid w:val="007E28E3"/>
    <w:rsid w:val="007F24F4"/>
    <w:rsid w:val="00802C09"/>
    <w:rsid w:val="008078EC"/>
    <w:rsid w:val="00826E47"/>
    <w:rsid w:val="008720CD"/>
    <w:rsid w:val="008854A1"/>
    <w:rsid w:val="008B1135"/>
    <w:rsid w:val="008E0544"/>
    <w:rsid w:val="00921F74"/>
    <w:rsid w:val="00951B4B"/>
    <w:rsid w:val="009654AC"/>
    <w:rsid w:val="00A477AD"/>
    <w:rsid w:val="00A644B4"/>
    <w:rsid w:val="00A71CF0"/>
    <w:rsid w:val="00A72EAB"/>
    <w:rsid w:val="00A74517"/>
    <w:rsid w:val="00AD5AF4"/>
    <w:rsid w:val="00B52FAD"/>
    <w:rsid w:val="00BC0E4D"/>
    <w:rsid w:val="00BC3211"/>
    <w:rsid w:val="00C10C49"/>
    <w:rsid w:val="00C258F6"/>
    <w:rsid w:val="00C47E87"/>
    <w:rsid w:val="00CB6740"/>
    <w:rsid w:val="00CD2F0B"/>
    <w:rsid w:val="00CE090C"/>
    <w:rsid w:val="00CF0258"/>
    <w:rsid w:val="00D45567"/>
    <w:rsid w:val="00DD1E0C"/>
    <w:rsid w:val="00DD6FF4"/>
    <w:rsid w:val="00E010BA"/>
    <w:rsid w:val="00E10C88"/>
    <w:rsid w:val="00E15E7B"/>
    <w:rsid w:val="00E52FBA"/>
    <w:rsid w:val="00EB22E6"/>
    <w:rsid w:val="00F01986"/>
    <w:rsid w:val="00F619AD"/>
    <w:rsid w:val="00F8050B"/>
    <w:rsid w:val="00FA62B9"/>
    <w:rsid w:val="00FD0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4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0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47FCF"/>
    <w:pPr>
      <w:ind w:leftChars="400" w:left="840"/>
    </w:pPr>
  </w:style>
  <w:style w:type="paragraph" w:styleId="a5">
    <w:name w:val="header"/>
    <w:basedOn w:val="a"/>
    <w:link w:val="a6"/>
    <w:uiPriority w:val="99"/>
    <w:unhideWhenUsed/>
    <w:rsid w:val="005328DE"/>
    <w:pPr>
      <w:tabs>
        <w:tab w:val="center" w:pos="4252"/>
        <w:tab w:val="right" w:pos="8504"/>
      </w:tabs>
      <w:snapToGrid w:val="0"/>
    </w:pPr>
  </w:style>
  <w:style w:type="character" w:customStyle="1" w:styleId="a6">
    <w:name w:val="ヘッダー (文字)"/>
    <w:basedOn w:val="a0"/>
    <w:link w:val="a5"/>
    <w:uiPriority w:val="99"/>
    <w:rsid w:val="005328DE"/>
  </w:style>
  <w:style w:type="paragraph" w:styleId="a7">
    <w:name w:val="footer"/>
    <w:basedOn w:val="a"/>
    <w:link w:val="a8"/>
    <w:uiPriority w:val="99"/>
    <w:unhideWhenUsed/>
    <w:rsid w:val="005328DE"/>
    <w:pPr>
      <w:tabs>
        <w:tab w:val="center" w:pos="4252"/>
        <w:tab w:val="right" w:pos="8504"/>
      </w:tabs>
      <w:snapToGrid w:val="0"/>
    </w:pPr>
  </w:style>
  <w:style w:type="character" w:customStyle="1" w:styleId="a8">
    <w:name w:val="フッター (文字)"/>
    <w:basedOn w:val="a0"/>
    <w:link w:val="a7"/>
    <w:uiPriority w:val="99"/>
    <w:rsid w:val="005328DE"/>
  </w:style>
  <w:style w:type="paragraph" w:styleId="a9">
    <w:name w:val="Balloon Text"/>
    <w:basedOn w:val="a"/>
    <w:link w:val="aa"/>
    <w:uiPriority w:val="99"/>
    <w:semiHidden/>
    <w:unhideWhenUsed/>
    <w:rsid w:val="00DD1E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1E0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TotalTime>
  <Pages>2</Pages>
  <Words>323</Words>
  <Characters>1844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小牧市教育委員会</dc:creator>
  <cp:lastModifiedBy>愛知県</cp:lastModifiedBy>
  <cp:revision>37</cp:revision>
  <cp:lastPrinted>2016-10-13T21:24:00Z</cp:lastPrinted>
  <dcterms:created xsi:type="dcterms:W3CDTF">2016-07-21T04:01:00Z</dcterms:created>
  <dcterms:modified xsi:type="dcterms:W3CDTF">2017-03-08T00:06:00Z</dcterms:modified>
</cp:coreProperties>
</file>