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62D7" w14:textId="77777777" w:rsidR="002375E1" w:rsidRPr="00106C65" w:rsidRDefault="00E1784F" w:rsidP="002375E1">
      <w:pPr>
        <w:jc w:val="center"/>
        <w:rPr>
          <w:rFonts w:ascii="ＭＳ ゴシック" w:eastAsia="ＭＳ ゴシック" w:hAnsi="ＭＳ ゴシック"/>
          <w:sz w:val="22"/>
        </w:rPr>
      </w:pPr>
      <w:r>
        <w:rPr>
          <w:rFonts w:ascii="ＭＳ ゴシック" w:eastAsia="ＭＳ ゴシック" w:hAnsi="ＭＳ ゴシック" w:hint="eastAsia"/>
          <w:sz w:val="22"/>
        </w:rPr>
        <w:t>第４学年１</w:t>
      </w:r>
      <w:r w:rsidR="002375E1" w:rsidRPr="00106C65">
        <w:rPr>
          <w:rFonts w:ascii="ＭＳ ゴシック" w:eastAsia="ＭＳ ゴシック" w:hAnsi="ＭＳ ゴシック" w:hint="eastAsia"/>
          <w:sz w:val="22"/>
        </w:rPr>
        <w:t>組　道徳科学習指導案</w:t>
      </w:r>
    </w:p>
    <w:p w14:paraId="4AB0C439" w14:textId="6BF8EAF2" w:rsidR="002375E1" w:rsidRDefault="002375E1" w:rsidP="00E1784F">
      <w:pPr>
        <w:wordWrap w:val="0"/>
        <w:jc w:val="right"/>
        <w:rPr>
          <w:rFonts w:ascii="ＭＳ 明朝" w:eastAsia="ＭＳ 明朝" w:hAnsi="ＭＳ 明朝" w:cs="Times New Roman"/>
          <w:sz w:val="22"/>
        </w:rPr>
      </w:pPr>
    </w:p>
    <w:p w14:paraId="7A648AC2" w14:textId="77777777" w:rsidR="002375E1" w:rsidRDefault="002375E1" w:rsidP="002375E1">
      <w:pPr>
        <w:jc w:val="right"/>
        <w:rPr>
          <w:rFonts w:ascii="ＭＳ 明朝" w:eastAsia="ＭＳ 明朝" w:hAnsi="ＭＳ 明朝" w:cs="Times New Roman"/>
          <w:sz w:val="22"/>
        </w:rPr>
      </w:pPr>
    </w:p>
    <w:p w14:paraId="7E2C1C53" w14:textId="77777777" w:rsidR="002375E1" w:rsidRPr="00106C65" w:rsidRDefault="002375E1" w:rsidP="002375E1">
      <w:pPr>
        <w:jc w:val="left"/>
        <w:rPr>
          <w:rFonts w:ascii="ＭＳ ゴシック" w:eastAsia="ＭＳ ゴシック" w:hAnsi="ＭＳ ゴシック"/>
          <w:sz w:val="22"/>
        </w:rPr>
      </w:pPr>
      <w:r w:rsidRPr="00106C65">
        <w:rPr>
          <w:rFonts w:ascii="ＭＳ ゴシック" w:eastAsia="ＭＳ ゴシック" w:hAnsi="ＭＳ ゴシック" w:hint="eastAsia"/>
          <w:sz w:val="22"/>
        </w:rPr>
        <w:t xml:space="preserve">１　主題名　</w:t>
      </w:r>
      <w:r>
        <w:rPr>
          <w:rFonts w:ascii="ＭＳ ゴシック" w:eastAsia="ＭＳ ゴシック" w:hAnsi="ＭＳ ゴシック" w:hint="eastAsia"/>
          <w:sz w:val="22"/>
        </w:rPr>
        <w:t>みんなが使う場所で</w:t>
      </w:r>
      <w:r w:rsidRPr="00106C65">
        <w:rPr>
          <w:rFonts w:ascii="ＭＳ ゴシック" w:eastAsia="ＭＳ ゴシック" w:hAnsi="ＭＳ ゴシック" w:hint="eastAsia"/>
          <w:sz w:val="22"/>
        </w:rPr>
        <w:t xml:space="preserve">〔内容項目C－（１１）：規則の尊重〕　</w:t>
      </w:r>
    </w:p>
    <w:p w14:paraId="7D47930F" w14:textId="77777777" w:rsidR="002375E1" w:rsidRDefault="002375E1" w:rsidP="00BB20CF">
      <w:pPr>
        <w:rPr>
          <w:rFonts w:ascii="ＭＳ 明朝" w:eastAsia="ＭＳ 明朝" w:hAnsi="ＭＳ 明朝"/>
          <w:sz w:val="22"/>
        </w:rPr>
      </w:pPr>
      <w:r w:rsidRPr="00106C65">
        <w:rPr>
          <w:rFonts w:ascii="ＭＳ ゴシック" w:eastAsia="ＭＳ ゴシック" w:hAnsi="ＭＳ ゴシック" w:hint="eastAsia"/>
          <w:sz w:val="22"/>
        </w:rPr>
        <w:t xml:space="preserve">　　</w:t>
      </w:r>
      <w:r w:rsidRPr="00106C65">
        <w:rPr>
          <w:rFonts w:ascii="ＭＳ 明朝" w:eastAsia="ＭＳ 明朝" w:hAnsi="ＭＳ 明朝" w:hint="eastAsia"/>
          <w:sz w:val="22"/>
        </w:rPr>
        <w:t>＜教材</w:t>
      </w:r>
      <w:r>
        <w:rPr>
          <w:rFonts w:ascii="ＭＳ 明朝" w:eastAsia="ＭＳ 明朝" w:hAnsi="ＭＳ 明朝" w:hint="eastAsia"/>
          <w:sz w:val="22"/>
        </w:rPr>
        <w:t>名</w:t>
      </w:r>
      <w:r w:rsidRPr="00106C65">
        <w:rPr>
          <w:rFonts w:ascii="ＭＳ 明朝" w:eastAsia="ＭＳ 明朝" w:hAnsi="ＭＳ 明朝" w:hint="eastAsia"/>
          <w:sz w:val="22"/>
        </w:rPr>
        <w:t>「このままにしていたら」＞出典：「きみがいちばんひかるとき道徳４年」光村図書</w:t>
      </w:r>
    </w:p>
    <w:p w14:paraId="3DE1B0D8" w14:textId="77777777" w:rsidR="002375E1" w:rsidRPr="00106C65" w:rsidRDefault="002375E1" w:rsidP="002375E1">
      <w:pPr>
        <w:jc w:val="left"/>
        <w:rPr>
          <w:rFonts w:ascii="ＭＳ 明朝" w:eastAsia="ＭＳ 明朝" w:hAnsi="ＭＳ 明朝"/>
          <w:sz w:val="22"/>
        </w:rPr>
      </w:pPr>
    </w:p>
    <w:p w14:paraId="164A14D4" w14:textId="77777777" w:rsidR="002375E1" w:rsidRDefault="002375E1" w:rsidP="002375E1">
      <w:pPr>
        <w:jc w:val="left"/>
        <w:rPr>
          <w:rFonts w:ascii="ＭＳ ゴシック" w:eastAsia="ＭＳ ゴシック" w:hAnsi="ＭＳ ゴシック"/>
          <w:sz w:val="22"/>
        </w:rPr>
      </w:pPr>
      <w:r w:rsidRPr="00106C65">
        <w:rPr>
          <w:rFonts w:ascii="ＭＳ ゴシック" w:eastAsia="ＭＳ ゴシック" w:hAnsi="ＭＳ ゴシック" w:hint="eastAsia"/>
          <w:sz w:val="22"/>
        </w:rPr>
        <w:t>２　ねらいとする価値について</w:t>
      </w:r>
    </w:p>
    <w:p w14:paraId="330DD1FF" w14:textId="77777777" w:rsidR="002375E1" w:rsidRPr="00041288" w:rsidRDefault="002375E1" w:rsidP="00BB20CF">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041288">
        <w:rPr>
          <w:rFonts w:ascii="ＭＳ 明朝" w:eastAsia="ＭＳ 明朝" w:hAnsi="ＭＳ 明朝" w:hint="eastAsia"/>
          <w:sz w:val="22"/>
        </w:rPr>
        <w:t>児童が成長することは、所属する集団</w:t>
      </w:r>
      <w:r w:rsidR="00013F26">
        <w:rPr>
          <w:rFonts w:ascii="ＭＳ 明朝" w:eastAsia="ＭＳ 明朝" w:hAnsi="ＭＳ 明朝" w:hint="eastAsia"/>
          <w:sz w:val="22"/>
        </w:rPr>
        <w:t>や社会を構成する一員として、その場におけるさまざまな規範を身につ</w:t>
      </w:r>
      <w:r w:rsidR="00B162B6">
        <w:rPr>
          <w:rFonts w:ascii="ＭＳ 明朝" w:eastAsia="ＭＳ 明朝" w:hAnsi="ＭＳ 明朝" w:hint="eastAsia"/>
          <w:sz w:val="22"/>
        </w:rPr>
        <w:t>けていくことである。その過程で、約束や法、きまりをすす</w:t>
      </w:r>
      <w:r w:rsidRPr="00041288">
        <w:rPr>
          <w:rFonts w:ascii="ＭＳ 明朝" w:eastAsia="ＭＳ 明朝" w:hAnsi="ＭＳ 明朝" w:hint="eastAsia"/>
          <w:sz w:val="22"/>
        </w:rPr>
        <w:t>んで守ろうとする意識を高めていくことは重要である</w:t>
      </w:r>
      <w:r>
        <w:rPr>
          <w:rFonts w:ascii="ＭＳ 明朝" w:eastAsia="ＭＳ 明朝" w:hAnsi="ＭＳ 明朝" w:hint="eastAsia"/>
          <w:sz w:val="22"/>
        </w:rPr>
        <w:t>。一人一人が身近な生活の中で、約束や社会のきまり、公共物や公共の場所との</w:t>
      </w:r>
      <w:r w:rsidR="00013F26">
        <w:rPr>
          <w:rFonts w:ascii="ＭＳ 明朝" w:eastAsia="ＭＳ 明朝" w:hAnsi="ＭＳ 明朝" w:hint="eastAsia"/>
          <w:sz w:val="22"/>
        </w:rPr>
        <w:t>関わり</w:t>
      </w:r>
      <w:r>
        <w:rPr>
          <w:rFonts w:ascii="ＭＳ 明朝" w:eastAsia="ＭＳ 明朝" w:hAnsi="ＭＳ 明朝" w:hint="eastAsia"/>
          <w:sz w:val="22"/>
        </w:rPr>
        <w:t>について考えることで、相手や周りの人の立場に立ち、よりよい人間関係を築くことや、集団の向上のために守らなければならない約束やきまりを十分に考えることが必要であると考える。</w:t>
      </w:r>
    </w:p>
    <w:p w14:paraId="343DFA54" w14:textId="77777777" w:rsidR="002375E1" w:rsidRDefault="002375E1" w:rsidP="002375E1">
      <w:pPr>
        <w:jc w:val="left"/>
        <w:rPr>
          <w:rFonts w:ascii="ＭＳ ゴシック" w:eastAsia="ＭＳ ゴシック" w:hAnsi="ＭＳ ゴシック"/>
          <w:sz w:val="22"/>
        </w:rPr>
      </w:pPr>
      <w:r>
        <w:rPr>
          <w:rFonts w:ascii="ＭＳ ゴシック" w:eastAsia="ＭＳ ゴシック" w:hAnsi="ＭＳ ゴシック" w:hint="eastAsia"/>
          <w:sz w:val="22"/>
        </w:rPr>
        <w:t>３　子供の姿</w:t>
      </w:r>
    </w:p>
    <w:tbl>
      <w:tblPr>
        <w:tblStyle w:val="a3"/>
        <w:tblpPr w:leftFromText="142" w:rightFromText="142" w:vertAnchor="text" w:horzAnchor="margin" w:tblpXSpec="right" w:tblpY="1700"/>
        <w:tblW w:w="3964" w:type="dxa"/>
        <w:tblLook w:val="04A0" w:firstRow="1" w:lastRow="0" w:firstColumn="1" w:lastColumn="0" w:noHBand="0" w:noVBand="1"/>
      </w:tblPr>
      <w:tblGrid>
        <w:gridCol w:w="436"/>
        <w:gridCol w:w="670"/>
        <w:gridCol w:w="2858"/>
      </w:tblGrid>
      <w:tr w:rsidR="002375E1" w14:paraId="071C4442" w14:textId="77777777" w:rsidTr="004D2B38">
        <w:trPr>
          <w:trHeight w:val="438"/>
        </w:trPr>
        <w:tc>
          <w:tcPr>
            <w:tcW w:w="3964" w:type="dxa"/>
            <w:gridSpan w:val="3"/>
            <w:tcBorders>
              <w:bottom w:val="single" w:sz="4" w:space="0" w:color="auto"/>
            </w:tcBorders>
            <w:vAlign w:val="center"/>
          </w:tcPr>
          <w:p w14:paraId="48B9486C" w14:textId="77777777" w:rsidR="002375E1" w:rsidRDefault="002375E1" w:rsidP="004D2B38">
            <w:pPr>
              <w:jc w:val="center"/>
              <w:rPr>
                <w:rFonts w:ascii="ＭＳ ゴシック" w:eastAsia="ＭＳ ゴシック" w:hAnsi="ＭＳ ゴシック"/>
                <w:sz w:val="22"/>
              </w:rPr>
            </w:pPr>
            <w:r>
              <w:rPr>
                <w:rFonts w:ascii="ＭＳ ゴシック" w:eastAsia="ＭＳ ゴシック" w:hAnsi="ＭＳ ゴシック" w:hint="eastAsia"/>
                <w:sz w:val="22"/>
              </w:rPr>
              <w:t>家庭や地域と連携した教科学習計画</w:t>
            </w:r>
          </w:p>
        </w:tc>
      </w:tr>
      <w:tr w:rsidR="002375E1" w14:paraId="5ACE62AC" w14:textId="77777777" w:rsidTr="004D2B38">
        <w:trPr>
          <w:trHeight w:val="296"/>
        </w:trPr>
        <w:tc>
          <w:tcPr>
            <w:tcW w:w="436" w:type="dxa"/>
            <w:tcBorders>
              <w:top w:val="single" w:sz="4" w:space="0" w:color="auto"/>
              <w:bottom w:val="single" w:sz="4" w:space="0" w:color="auto"/>
              <w:right w:val="dashed" w:sz="4" w:space="0" w:color="auto"/>
            </w:tcBorders>
            <w:vAlign w:val="center"/>
          </w:tcPr>
          <w:p w14:paraId="62735677" w14:textId="77777777" w:rsidR="002375E1" w:rsidRPr="00505AD9" w:rsidRDefault="002375E1" w:rsidP="004D2B38">
            <w:pPr>
              <w:jc w:val="center"/>
              <w:rPr>
                <w:rFonts w:ascii="ＭＳ 明朝" w:eastAsia="ＭＳ 明朝" w:hAnsi="ＭＳ 明朝"/>
                <w:sz w:val="22"/>
              </w:rPr>
            </w:pPr>
            <w:r w:rsidRPr="00505AD9">
              <w:rPr>
                <w:rFonts w:ascii="ＭＳ 明朝" w:eastAsia="ＭＳ 明朝" w:hAnsi="ＭＳ 明朝" w:hint="eastAsia"/>
                <w:sz w:val="22"/>
              </w:rPr>
              <w:t>月</w:t>
            </w:r>
          </w:p>
        </w:tc>
        <w:tc>
          <w:tcPr>
            <w:tcW w:w="670" w:type="dxa"/>
            <w:tcBorders>
              <w:top w:val="single" w:sz="4" w:space="0" w:color="auto"/>
              <w:left w:val="dashed" w:sz="4" w:space="0" w:color="auto"/>
              <w:bottom w:val="single" w:sz="4" w:space="0" w:color="auto"/>
              <w:right w:val="dashed" w:sz="4" w:space="0" w:color="auto"/>
            </w:tcBorders>
            <w:vAlign w:val="center"/>
          </w:tcPr>
          <w:p w14:paraId="7DC8FFCC" w14:textId="77777777" w:rsidR="002375E1" w:rsidRPr="00505AD9" w:rsidRDefault="002375E1" w:rsidP="004D2B38">
            <w:pPr>
              <w:jc w:val="center"/>
              <w:rPr>
                <w:rFonts w:ascii="ＭＳ 明朝" w:eastAsia="ＭＳ 明朝" w:hAnsi="ＭＳ 明朝"/>
                <w:sz w:val="22"/>
              </w:rPr>
            </w:pPr>
            <w:r w:rsidRPr="00505AD9">
              <w:rPr>
                <w:rFonts w:ascii="ＭＳ 明朝" w:eastAsia="ＭＳ 明朝" w:hAnsi="ＭＳ 明朝" w:hint="eastAsia"/>
                <w:sz w:val="22"/>
              </w:rPr>
              <w:t>教科</w:t>
            </w:r>
          </w:p>
        </w:tc>
        <w:tc>
          <w:tcPr>
            <w:tcW w:w="2858" w:type="dxa"/>
            <w:tcBorders>
              <w:top w:val="single" w:sz="4" w:space="0" w:color="auto"/>
              <w:left w:val="dashed" w:sz="4" w:space="0" w:color="auto"/>
              <w:bottom w:val="single" w:sz="4" w:space="0" w:color="auto"/>
            </w:tcBorders>
            <w:vAlign w:val="center"/>
          </w:tcPr>
          <w:p w14:paraId="230A3CE2" w14:textId="77777777" w:rsidR="002375E1" w:rsidRPr="00505AD9" w:rsidRDefault="002375E1" w:rsidP="004D2B38">
            <w:pPr>
              <w:jc w:val="center"/>
              <w:rPr>
                <w:rFonts w:ascii="ＭＳ 明朝" w:eastAsia="ＭＳ 明朝" w:hAnsi="ＭＳ 明朝"/>
                <w:sz w:val="22"/>
              </w:rPr>
            </w:pPr>
            <w:r w:rsidRPr="00505AD9">
              <w:rPr>
                <w:rFonts w:ascii="ＭＳ 明朝" w:eastAsia="ＭＳ 明朝" w:hAnsi="ＭＳ 明朝" w:hint="eastAsia"/>
                <w:sz w:val="22"/>
              </w:rPr>
              <w:t>内容</w:t>
            </w:r>
          </w:p>
        </w:tc>
      </w:tr>
      <w:tr w:rsidR="002375E1" w14:paraId="44965768" w14:textId="77777777" w:rsidTr="004D2B38">
        <w:trPr>
          <w:trHeight w:val="6968"/>
        </w:trPr>
        <w:tc>
          <w:tcPr>
            <w:tcW w:w="436" w:type="dxa"/>
            <w:tcBorders>
              <w:top w:val="single" w:sz="4" w:space="0" w:color="auto"/>
              <w:bottom w:val="single" w:sz="4" w:space="0" w:color="auto"/>
              <w:right w:val="dashed" w:sz="4" w:space="0" w:color="auto"/>
            </w:tcBorders>
          </w:tcPr>
          <w:p w14:paraId="3AAC3FA5"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６</w:t>
            </w:r>
          </w:p>
          <w:p w14:paraId="7D126AA3" w14:textId="77777777" w:rsidR="002375E1" w:rsidRPr="00505AD9" w:rsidRDefault="002375E1" w:rsidP="004D2B38">
            <w:pPr>
              <w:jc w:val="left"/>
              <w:rPr>
                <w:rFonts w:ascii="ＭＳ 明朝" w:eastAsia="ＭＳ 明朝" w:hAnsi="ＭＳ 明朝"/>
                <w:sz w:val="22"/>
              </w:rPr>
            </w:pPr>
          </w:p>
          <w:p w14:paraId="4691FD47"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９</w:t>
            </w:r>
          </w:p>
          <w:p w14:paraId="69AE759E" w14:textId="77777777" w:rsidR="002375E1" w:rsidRDefault="002375E1" w:rsidP="004D2B38">
            <w:pPr>
              <w:jc w:val="left"/>
              <w:rPr>
                <w:rFonts w:ascii="ＭＳ 明朝" w:eastAsia="ＭＳ 明朝" w:hAnsi="ＭＳ 明朝"/>
                <w:sz w:val="22"/>
              </w:rPr>
            </w:pPr>
          </w:p>
          <w:p w14:paraId="64E30CA8" w14:textId="77777777" w:rsidR="005E70F2" w:rsidRDefault="005E70F2" w:rsidP="004D2B38">
            <w:pPr>
              <w:jc w:val="left"/>
              <w:rPr>
                <w:rFonts w:ascii="ＭＳ 明朝" w:eastAsia="ＭＳ 明朝" w:hAnsi="ＭＳ 明朝"/>
                <w:sz w:val="22"/>
              </w:rPr>
            </w:pPr>
          </w:p>
          <w:p w14:paraId="75697633" w14:textId="77777777" w:rsidR="005E70F2" w:rsidRDefault="005E70F2" w:rsidP="004D2B38">
            <w:pPr>
              <w:jc w:val="left"/>
              <w:rPr>
                <w:rFonts w:ascii="ＭＳ 明朝" w:eastAsia="ＭＳ 明朝" w:hAnsi="ＭＳ 明朝"/>
                <w:sz w:val="22"/>
              </w:rPr>
            </w:pPr>
          </w:p>
          <w:p w14:paraId="69E87551" w14:textId="77777777" w:rsidR="005E70F2" w:rsidRDefault="005E70F2" w:rsidP="004D2B38">
            <w:pPr>
              <w:jc w:val="left"/>
              <w:rPr>
                <w:rFonts w:ascii="ＭＳ 明朝" w:eastAsia="ＭＳ 明朝" w:hAnsi="ＭＳ 明朝"/>
                <w:sz w:val="22"/>
              </w:rPr>
            </w:pPr>
          </w:p>
          <w:p w14:paraId="15E988C2" w14:textId="77777777" w:rsidR="005E70F2" w:rsidRPr="00505AD9" w:rsidRDefault="005E70F2" w:rsidP="004D2B38">
            <w:pPr>
              <w:jc w:val="left"/>
              <w:rPr>
                <w:rFonts w:ascii="ＭＳ 明朝" w:eastAsia="ＭＳ 明朝" w:hAnsi="ＭＳ 明朝"/>
                <w:sz w:val="22"/>
              </w:rPr>
            </w:pPr>
          </w:p>
          <w:p w14:paraId="3B303645" w14:textId="77777777" w:rsidR="002375E1"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10</w:t>
            </w:r>
          </w:p>
          <w:p w14:paraId="439ECCF5" w14:textId="77777777" w:rsidR="005E70F2" w:rsidRDefault="005E70F2" w:rsidP="004D2B38">
            <w:pPr>
              <w:jc w:val="left"/>
              <w:rPr>
                <w:rFonts w:ascii="ＭＳ 明朝" w:eastAsia="ＭＳ 明朝" w:hAnsi="ＭＳ 明朝"/>
                <w:sz w:val="22"/>
              </w:rPr>
            </w:pPr>
          </w:p>
          <w:p w14:paraId="3E29AF51" w14:textId="77777777" w:rsidR="005E70F2" w:rsidRPr="00505AD9" w:rsidRDefault="005E70F2" w:rsidP="004D2B38">
            <w:pPr>
              <w:jc w:val="left"/>
              <w:rPr>
                <w:rFonts w:ascii="ＭＳ 明朝" w:eastAsia="ＭＳ 明朝" w:hAnsi="ＭＳ 明朝"/>
                <w:sz w:val="22"/>
              </w:rPr>
            </w:pPr>
          </w:p>
          <w:p w14:paraId="603787DF"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11</w:t>
            </w:r>
          </w:p>
          <w:p w14:paraId="4D6460DC" w14:textId="77777777" w:rsidR="002375E1" w:rsidRDefault="002375E1" w:rsidP="004D2B38">
            <w:pPr>
              <w:jc w:val="left"/>
              <w:rPr>
                <w:rFonts w:ascii="ＭＳ 明朝" w:eastAsia="ＭＳ 明朝" w:hAnsi="ＭＳ 明朝"/>
                <w:sz w:val="22"/>
              </w:rPr>
            </w:pPr>
          </w:p>
          <w:p w14:paraId="1EE4B283" w14:textId="77777777" w:rsidR="002375E1" w:rsidRPr="00505AD9" w:rsidRDefault="002375E1" w:rsidP="004D2B38">
            <w:pPr>
              <w:jc w:val="left"/>
              <w:rPr>
                <w:rFonts w:ascii="ＭＳ 明朝" w:eastAsia="ＭＳ 明朝" w:hAnsi="ＭＳ 明朝"/>
                <w:sz w:val="22"/>
              </w:rPr>
            </w:pPr>
          </w:p>
          <w:p w14:paraId="46A11638"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12</w:t>
            </w:r>
          </w:p>
          <w:p w14:paraId="2CDE38E3" w14:textId="77777777" w:rsidR="002375E1" w:rsidRPr="00505AD9" w:rsidRDefault="002375E1" w:rsidP="004D2B38">
            <w:pPr>
              <w:jc w:val="left"/>
              <w:rPr>
                <w:rFonts w:ascii="ＭＳ 明朝" w:eastAsia="ＭＳ 明朝" w:hAnsi="ＭＳ 明朝"/>
                <w:sz w:val="22"/>
              </w:rPr>
            </w:pPr>
          </w:p>
          <w:p w14:paraId="64392E6F"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１</w:t>
            </w:r>
          </w:p>
          <w:p w14:paraId="00B74D97" w14:textId="77777777" w:rsidR="002375E1" w:rsidRPr="00505AD9" w:rsidRDefault="002375E1" w:rsidP="004D2B38">
            <w:pPr>
              <w:jc w:val="left"/>
              <w:rPr>
                <w:rFonts w:ascii="ＭＳ 明朝" w:eastAsia="ＭＳ 明朝" w:hAnsi="ＭＳ 明朝"/>
                <w:sz w:val="22"/>
              </w:rPr>
            </w:pPr>
          </w:p>
          <w:p w14:paraId="13285799" w14:textId="77777777" w:rsidR="002375E1" w:rsidRDefault="00C157FA" w:rsidP="004D2B38">
            <w:pPr>
              <w:jc w:val="left"/>
              <w:rPr>
                <w:rFonts w:ascii="ＭＳ ゴシック" w:eastAsia="ＭＳ ゴシック" w:hAnsi="ＭＳ ゴシック"/>
                <w:sz w:val="22"/>
              </w:rPr>
            </w:pPr>
            <w:r>
              <w:rPr>
                <w:rFonts w:ascii="ＭＳ ゴシック" w:eastAsia="ＭＳ ゴシック" w:hAnsi="ＭＳ ゴシック" w:hint="eastAsia"/>
                <w:sz w:val="22"/>
              </w:rPr>
              <w:t>２</w:t>
            </w:r>
          </w:p>
        </w:tc>
        <w:tc>
          <w:tcPr>
            <w:tcW w:w="670" w:type="dxa"/>
            <w:tcBorders>
              <w:top w:val="single" w:sz="4" w:space="0" w:color="auto"/>
              <w:left w:val="dashed" w:sz="4" w:space="0" w:color="auto"/>
              <w:bottom w:val="single" w:sz="4" w:space="0" w:color="auto"/>
              <w:right w:val="dashed" w:sz="4" w:space="0" w:color="auto"/>
            </w:tcBorders>
          </w:tcPr>
          <w:p w14:paraId="0DB555D6"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総合</w:t>
            </w:r>
          </w:p>
          <w:p w14:paraId="00AABC23"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社会</w:t>
            </w:r>
          </w:p>
          <w:p w14:paraId="31004E30" w14:textId="77777777" w:rsidR="002375E1" w:rsidRPr="00A4722C"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総合</w:t>
            </w:r>
          </w:p>
          <w:p w14:paraId="73C463DC" w14:textId="77777777" w:rsidR="002375E1" w:rsidRDefault="002375E1" w:rsidP="004D2B38">
            <w:pPr>
              <w:jc w:val="left"/>
              <w:rPr>
                <w:rFonts w:ascii="ＭＳ ゴシック" w:eastAsia="ＭＳ ゴシック" w:hAnsi="ＭＳ ゴシック"/>
                <w:sz w:val="22"/>
              </w:rPr>
            </w:pPr>
            <w:r>
              <w:rPr>
                <w:rFonts w:ascii="ＭＳ ゴシック" w:eastAsia="ＭＳ ゴシック" w:hAnsi="ＭＳ ゴシック" w:hint="eastAsia"/>
                <w:sz w:val="22"/>
              </w:rPr>
              <w:t>道徳</w:t>
            </w:r>
          </w:p>
          <w:p w14:paraId="5037E981" w14:textId="77777777" w:rsidR="002375E1" w:rsidRDefault="002375E1" w:rsidP="004D2B38">
            <w:pPr>
              <w:jc w:val="left"/>
              <w:rPr>
                <w:rFonts w:ascii="ＭＳ ゴシック" w:eastAsia="ＭＳ ゴシック" w:hAnsi="ＭＳ ゴシック"/>
                <w:sz w:val="22"/>
              </w:rPr>
            </w:pPr>
          </w:p>
          <w:p w14:paraId="0C05DA00" w14:textId="77777777" w:rsidR="005E70F2" w:rsidRDefault="005E70F2" w:rsidP="005E70F2">
            <w:pPr>
              <w:jc w:val="left"/>
              <w:rPr>
                <w:rFonts w:ascii="ＭＳ ゴシック" w:eastAsia="ＭＳ ゴシック" w:hAnsi="ＭＳ ゴシック"/>
                <w:sz w:val="22"/>
              </w:rPr>
            </w:pPr>
            <w:r>
              <w:rPr>
                <w:rFonts w:ascii="ＭＳ ゴシック" w:eastAsia="ＭＳ ゴシック" w:hAnsi="ＭＳ ゴシック" w:hint="eastAsia"/>
                <w:sz w:val="22"/>
              </w:rPr>
              <w:t>道徳</w:t>
            </w:r>
          </w:p>
          <w:p w14:paraId="5788E733" w14:textId="77777777" w:rsidR="002375E1" w:rsidRDefault="002375E1" w:rsidP="004D2B38">
            <w:pPr>
              <w:jc w:val="left"/>
              <w:rPr>
                <w:rFonts w:ascii="ＭＳ ゴシック" w:eastAsia="ＭＳ ゴシック" w:hAnsi="ＭＳ ゴシック"/>
                <w:sz w:val="22"/>
              </w:rPr>
            </w:pPr>
          </w:p>
          <w:p w14:paraId="3A1A6805" w14:textId="77777777" w:rsidR="002375E1" w:rsidRDefault="002375E1" w:rsidP="004D2B38">
            <w:pPr>
              <w:jc w:val="left"/>
              <w:rPr>
                <w:rFonts w:ascii="ＭＳ ゴシック" w:eastAsia="ＭＳ ゴシック" w:hAnsi="ＭＳ ゴシック"/>
                <w:sz w:val="22"/>
              </w:rPr>
            </w:pPr>
          </w:p>
          <w:p w14:paraId="22154F26" w14:textId="77777777" w:rsidR="005E70F2" w:rsidRPr="00F42FE2" w:rsidRDefault="005E70F2" w:rsidP="005E70F2">
            <w:pPr>
              <w:jc w:val="left"/>
              <w:rPr>
                <w:rFonts w:ascii="ＭＳ 明朝" w:eastAsia="ＭＳ 明朝" w:hAnsi="ＭＳ 明朝"/>
                <w:sz w:val="22"/>
              </w:rPr>
            </w:pPr>
            <w:r w:rsidRPr="00F42FE2">
              <w:rPr>
                <w:rFonts w:ascii="ＭＳ 明朝" w:eastAsia="ＭＳ 明朝" w:hAnsi="ＭＳ 明朝" w:hint="eastAsia"/>
                <w:sz w:val="22"/>
              </w:rPr>
              <w:t>総合</w:t>
            </w:r>
          </w:p>
          <w:p w14:paraId="268A3BA6" w14:textId="77777777" w:rsidR="002375E1" w:rsidRDefault="002375E1" w:rsidP="004D2B38">
            <w:pPr>
              <w:jc w:val="left"/>
              <w:rPr>
                <w:rFonts w:ascii="ＭＳ ゴシック" w:eastAsia="ＭＳ ゴシック" w:hAnsi="ＭＳ ゴシック"/>
                <w:sz w:val="22"/>
              </w:rPr>
            </w:pPr>
          </w:p>
          <w:p w14:paraId="201F16CA" w14:textId="77777777" w:rsidR="005E70F2" w:rsidRPr="00F42FE2" w:rsidRDefault="005E70F2" w:rsidP="005E70F2">
            <w:pPr>
              <w:jc w:val="left"/>
              <w:rPr>
                <w:rFonts w:ascii="ＭＳ 明朝" w:eastAsia="ＭＳ 明朝" w:hAnsi="ＭＳ 明朝"/>
                <w:sz w:val="22"/>
              </w:rPr>
            </w:pPr>
            <w:r w:rsidRPr="00F42FE2">
              <w:rPr>
                <w:rFonts w:ascii="ＭＳ 明朝" w:eastAsia="ＭＳ 明朝" w:hAnsi="ＭＳ 明朝" w:hint="eastAsia"/>
                <w:sz w:val="22"/>
              </w:rPr>
              <w:t>総合</w:t>
            </w:r>
          </w:p>
          <w:p w14:paraId="63BA01CC" w14:textId="77777777" w:rsidR="002375E1" w:rsidRDefault="002375E1" w:rsidP="004D2B38">
            <w:pPr>
              <w:jc w:val="left"/>
              <w:rPr>
                <w:rFonts w:ascii="ＭＳ ゴシック" w:eastAsia="ＭＳ ゴシック" w:hAnsi="ＭＳ ゴシック"/>
                <w:sz w:val="22"/>
              </w:rPr>
            </w:pPr>
            <w:r>
              <w:rPr>
                <w:rFonts w:ascii="ＭＳ ゴシック" w:eastAsia="ＭＳ ゴシック" w:hAnsi="ＭＳ ゴシック" w:hint="eastAsia"/>
                <w:sz w:val="22"/>
              </w:rPr>
              <w:t>道徳</w:t>
            </w:r>
          </w:p>
          <w:p w14:paraId="71E3D4B6" w14:textId="77777777" w:rsidR="002375E1" w:rsidRDefault="002375E1" w:rsidP="004D2B38">
            <w:pPr>
              <w:jc w:val="left"/>
              <w:rPr>
                <w:rFonts w:ascii="ＭＳ ゴシック" w:eastAsia="ＭＳ ゴシック" w:hAnsi="ＭＳ ゴシック"/>
                <w:sz w:val="22"/>
              </w:rPr>
            </w:pPr>
          </w:p>
          <w:p w14:paraId="4C642FA5" w14:textId="77777777" w:rsidR="002375E1" w:rsidRDefault="005E70F2" w:rsidP="004D2B38">
            <w:pPr>
              <w:jc w:val="left"/>
              <w:rPr>
                <w:rFonts w:ascii="ＭＳ ゴシック" w:eastAsia="ＭＳ ゴシック" w:hAnsi="ＭＳ ゴシック"/>
                <w:sz w:val="22"/>
              </w:rPr>
            </w:pPr>
            <w:r>
              <w:rPr>
                <w:rFonts w:ascii="ＭＳ ゴシック" w:eastAsia="ＭＳ ゴシック" w:hAnsi="ＭＳ ゴシック" w:hint="eastAsia"/>
                <w:sz w:val="22"/>
              </w:rPr>
              <w:t>道徳</w:t>
            </w:r>
          </w:p>
          <w:p w14:paraId="3A84AB94" w14:textId="77777777" w:rsidR="002375E1" w:rsidRDefault="002375E1" w:rsidP="004D2B38">
            <w:pPr>
              <w:jc w:val="left"/>
              <w:rPr>
                <w:rFonts w:ascii="ＭＳ ゴシック" w:eastAsia="ＭＳ ゴシック" w:hAnsi="ＭＳ ゴシック"/>
                <w:sz w:val="22"/>
              </w:rPr>
            </w:pPr>
          </w:p>
          <w:p w14:paraId="0EB7100E" w14:textId="77777777" w:rsidR="00C157FA" w:rsidRDefault="00C157FA" w:rsidP="004D2B38">
            <w:pPr>
              <w:jc w:val="left"/>
              <w:rPr>
                <w:rFonts w:ascii="ＭＳ ゴシック" w:eastAsia="ＭＳ ゴシック" w:hAnsi="ＭＳ ゴシック"/>
                <w:sz w:val="22"/>
              </w:rPr>
            </w:pPr>
            <w:r>
              <w:rPr>
                <w:rFonts w:ascii="ＭＳ ゴシック" w:eastAsia="ＭＳ ゴシック" w:hAnsi="ＭＳ ゴシック" w:hint="eastAsia"/>
                <w:sz w:val="22"/>
              </w:rPr>
              <w:t>総合</w:t>
            </w:r>
          </w:p>
          <w:p w14:paraId="1FEFA0E9" w14:textId="77777777" w:rsidR="002375E1" w:rsidRDefault="002375E1" w:rsidP="004D2B38">
            <w:pPr>
              <w:jc w:val="left"/>
              <w:rPr>
                <w:rFonts w:ascii="ＭＳ ゴシック" w:eastAsia="ＭＳ ゴシック" w:hAnsi="ＭＳ ゴシック"/>
                <w:sz w:val="22"/>
              </w:rPr>
            </w:pPr>
            <w:r>
              <w:rPr>
                <w:rFonts w:ascii="ＭＳ ゴシック" w:eastAsia="ＭＳ ゴシック" w:hAnsi="ＭＳ ゴシック" w:hint="eastAsia"/>
                <w:sz w:val="22"/>
              </w:rPr>
              <w:t>道徳</w:t>
            </w:r>
          </w:p>
          <w:p w14:paraId="46FCCA7C" w14:textId="77777777" w:rsidR="00C157FA" w:rsidRDefault="00C157FA" w:rsidP="004D2B38">
            <w:pPr>
              <w:jc w:val="left"/>
              <w:rPr>
                <w:rFonts w:ascii="ＭＳ ゴシック" w:eastAsia="ＭＳ ゴシック" w:hAnsi="ＭＳ ゴシック"/>
                <w:sz w:val="22"/>
              </w:rPr>
            </w:pPr>
          </w:p>
          <w:p w14:paraId="6AF0C798" w14:textId="77777777" w:rsidR="00C157FA" w:rsidRDefault="00C157FA" w:rsidP="004D2B38">
            <w:pPr>
              <w:jc w:val="left"/>
              <w:rPr>
                <w:rFonts w:ascii="ＭＳ ゴシック" w:eastAsia="ＭＳ ゴシック" w:hAnsi="ＭＳ ゴシック"/>
                <w:sz w:val="22"/>
              </w:rPr>
            </w:pPr>
            <w:r>
              <w:rPr>
                <w:rFonts w:ascii="ＭＳ ゴシック" w:eastAsia="ＭＳ ゴシック" w:hAnsi="ＭＳ ゴシック" w:hint="eastAsia"/>
                <w:sz w:val="22"/>
              </w:rPr>
              <w:t>総合</w:t>
            </w:r>
          </w:p>
        </w:tc>
        <w:tc>
          <w:tcPr>
            <w:tcW w:w="2858" w:type="dxa"/>
            <w:tcBorders>
              <w:top w:val="single" w:sz="4" w:space="0" w:color="auto"/>
              <w:left w:val="dashed" w:sz="4" w:space="0" w:color="auto"/>
              <w:bottom w:val="single" w:sz="4" w:space="0" w:color="auto"/>
            </w:tcBorders>
          </w:tcPr>
          <w:p w14:paraId="3225F62D" w14:textId="77777777" w:rsidR="002375E1" w:rsidRPr="00505AD9" w:rsidRDefault="005E70F2" w:rsidP="004D2B38">
            <w:pPr>
              <w:jc w:val="left"/>
              <w:rPr>
                <w:rFonts w:ascii="ＭＳ 明朝" w:eastAsia="ＭＳ 明朝" w:hAnsi="ＭＳ 明朝"/>
                <w:sz w:val="22"/>
              </w:rPr>
            </w:pPr>
            <w:r>
              <w:rPr>
                <w:rFonts w:ascii="ＭＳ 明朝" w:eastAsia="ＭＳ 明朝" w:hAnsi="ＭＳ 明朝" w:hint="eastAsia"/>
                <w:sz w:val="22"/>
              </w:rPr>
              <w:t>ビオトープの生き物観察</w:t>
            </w:r>
          </w:p>
          <w:p w14:paraId="7561DBCF" w14:textId="77777777" w:rsidR="002375E1" w:rsidRPr="00505AD9" w:rsidRDefault="002375E1" w:rsidP="004D2B38">
            <w:pPr>
              <w:jc w:val="left"/>
              <w:rPr>
                <w:rFonts w:ascii="ＭＳ 明朝" w:eastAsia="ＭＳ 明朝" w:hAnsi="ＭＳ 明朝"/>
                <w:sz w:val="22"/>
              </w:rPr>
            </w:pPr>
            <w:r>
              <w:rPr>
                <w:rFonts w:ascii="ＭＳ 明朝" w:eastAsia="ＭＳ 明朝" w:hAnsi="ＭＳ 明朝" w:hint="eastAsia"/>
                <w:sz w:val="22"/>
              </w:rPr>
              <w:t>水の循環</w:t>
            </w:r>
          </w:p>
          <w:p w14:paraId="463A8EA2" w14:textId="77777777" w:rsidR="002375E1" w:rsidRPr="00BC1192" w:rsidRDefault="002375E1" w:rsidP="004D2B38">
            <w:pPr>
              <w:jc w:val="left"/>
              <w:rPr>
                <w:rFonts w:ascii="ＭＳ 明朝" w:eastAsia="ＭＳ 明朝" w:hAnsi="ＭＳ 明朝"/>
                <w:sz w:val="22"/>
              </w:rPr>
            </w:pPr>
            <w:r>
              <w:rPr>
                <w:rFonts w:ascii="ＭＳ 明朝" w:eastAsia="ＭＳ 明朝" w:hAnsi="ＭＳ 明朝" w:hint="eastAsia"/>
                <w:sz w:val="22"/>
              </w:rPr>
              <w:t>シンパシーワークショップ</w:t>
            </w:r>
          </w:p>
          <w:p w14:paraId="4F7EAF32" w14:textId="77777777" w:rsidR="005E70F2" w:rsidRDefault="002375E1" w:rsidP="005E70F2">
            <w:pPr>
              <w:jc w:val="left"/>
              <w:rPr>
                <w:rFonts w:ascii="ＭＳ ゴシック" w:eastAsia="ＭＳ ゴシック" w:hAnsi="ＭＳ ゴシック"/>
                <w:sz w:val="22"/>
              </w:rPr>
            </w:pPr>
            <w:r>
              <w:rPr>
                <w:rFonts w:ascii="ＭＳ ゴシック" w:eastAsia="ＭＳ ゴシック" w:hAnsi="ＭＳ ゴシック" w:hint="eastAsia"/>
                <w:sz w:val="22"/>
              </w:rPr>
              <w:t>「ぼくたちのばら花だん」</w:t>
            </w:r>
          </w:p>
          <w:p w14:paraId="4A1402E8" w14:textId="77777777" w:rsidR="005E70F2" w:rsidRPr="00505AD9" w:rsidRDefault="005E70F2" w:rsidP="005E70F2">
            <w:pPr>
              <w:jc w:val="left"/>
              <w:rPr>
                <w:rFonts w:ascii="ＭＳ ゴシック" w:eastAsia="ＭＳ ゴシック" w:hAnsi="ＭＳ ゴシック"/>
                <w:sz w:val="22"/>
                <w:u w:val="single"/>
              </w:rPr>
            </w:pPr>
            <w:r w:rsidRPr="00505AD9">
              <w:rPr>
                <w:rFonts w:ascii="ＭＳ ゴシック" w:eastAsia="ＭＳ ゴシック" w:hAnsi="ＭＳ ゴシック" w:hint="eastAsia"/>
                <w:sz w:val="22"/>
                <w:u w:val="single"/>
              </w:rPr>
              <w:t>B（７）感謝</w:t>
            </w:r>
          </w:p>
          <w:p w14:paraId="7CC04DC7" w14:textId="77777777" w:rsidR="005E70F2" w:rsidRDefault="005E70F2" w:rsidP="005E70F2">
            <w:pPr>
              <w:jc w:val="left"/>
              <w:rPr>
                <w:rFonts w:ascii="ＭＳ ゴシック" w:eastAsia="ＭＳ ゴシック" w:hAnsi="ＭＳ ゴシック"/>
                <w:sz w:val="22"/>
              </w:rPr>
            </w:pPr>
            <w:r>
              <w:rPr>
                <w:rFonts w:ascii="ＭＳ ゴシック" w:eastAsia="ＭＳ ゴシック" w:hAnsi="ＭＳ ゴシック" w:hint="eastAsia"/>
                <w:sz w:val="22"/>
              </w:rPr>
              <w:t>「祭りだいこ」</w:t>
            </w:r>
          </w:p>
          <w:p w14:paraId="7874C0C7" w14:textId="77777777" w:rsidR="002375E1" w:rsidRPr="005E70F2" w:rsidRDefault="005E70F2" w:rsidP="005E70F2">
            <w:pPr>
              <w:jc w:val="left"/>
              <w:rPr>
                <w:rFonts w:ascii="ＭＳ ゴシック" w:eastAsia="ＭＳ ゴシック" w:hAnsi="ＭＳ ゴシック"/>
                <w:sz w:val="22"/>
                <w:u w:val="single"/>
              </w:rPr>
            </w:pPr>
            <w:r>
              <w:rPr>
                <w:rFonts w:ascii="ＭＳ ゴシック" w:eastAsia="ＭＳ ゴシック" w:hAnsi="ＭＳ ゴシック" w:hint="eastAsia"/>
                <w:sz w:val="22"/>
                <w:u w:val="single"/>
              </w:rPr>
              <w:t>Ⅽ</w:t>
            </w:r>
            <w:r w:rsidRPr="00505AD9">
              <w:rPr>
                <w:rFonts w:ascii="ＭＳ ゴシック" w:eastAsia="ＭＳ ゴシック" w:hAnsi="ＭＳ ゴシック" w:hint="eastAsia"/>
                <w:sz w:val="22"/>
                <w:u w:val="single"/>
              </w:rPr>
              <w:t>（16）国や郷土を愛する態度</w:t>
            </w:r>
          </w:p>
          <w:p w14:paraId="32148B4E" w14:textId="77777777" w:rsidR="002375E1" w:rsidRPr="00505AD9"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学習発表会</w:t>
            </w:r>
          </w:p>
          <w:p w14:paraId="5930F04C" w14:textId="6EA93555" w:rsidR="002375E1" w:rsidRDefault="002375E1" w:rsidP="004D2B38">
            <w:pPr>
              <w:jc w:val="left"/>
              <w:rPr>
                <w:rFonts w:ascii="ＭＳ 明朝" w:eastAsia="ＭＳ 明朝" w:hAnsi="ＭＳ 明朝"/>
                <w:sz w:val="22"/>
              </w:rPr>
            </w:pPr>
            <w:r w:rsidRPr="00505AD9">
              <w:rPr>
                <w:rFonts w:ascii="ＭＳ 明朝" w:eastAsia="ＭＳ 明朝" w:hAnsi="ＭＳ 明朝" w:hint="eastAsia"/>
                <w:sz w:val="22"/>
              </w:rPr>
              <w:t>「わたしたちの</w:t>
            </w:r>
            <w:r w:rsidR="007D1AEC">
              <w:rPr>
                <w:rFonts w:ascii="ＭＳ 明朝" w:eastAsia="ＭＳ 明朝" w:hAnsi="ＭＳ 明朝" w:hint="eastAsia"/>
                <w:sz w:val="22"/>
              </w:rPr>
              <w:t>学校</w:t>
            </w:r>
            <w:r w:rsidRPr="00505AD9">
              <w:rPr>
                <w:rFonts w:ascii="ＭＳ 明朝" w:eastAsia="ＭＳ 明朝" w:hAnsi="ＭＳ 明朝" w:hint="eastAsia"/>
                <w:sz w:val="22"/>
              </w:rPr>
              <w:t>」</w:t>
            </w:r>
          </w:p>
          <w:p w14:paraId="457F7FF5" w14:textId="77777777" w:rsidR="005E70F2" w:rsidRPr="00505AD9" w:rsidRDefault="005E70F2" w:rsidP="005E70F2">
            <w:pPr>
              <w:jc w:val="left"/>
              <w:rPr>
                <w:rFonts w:ascii="ＭＳ 明朝" w:eastAsia="ＭＳ 明朝" w:hAnsi="ＭＳ 明朝"/>
                <w:sz w:val="22"/>
              </w:rPr>
            </w:pPr>
            <w:r>
              <w:rPr>
                <w:rFonts w:ascii="ＭＳ 明朝" w:eastAsia="ＭＳ 明朝" w:hAnsi="ＭＳ 明朝" w:hint="eastAsia"/>
                <w:sz w:val="22"/>
              </w:rPr>
              <w:t>エコアクション講座</w:t>
            </w:r>
          </w:p>
          <w:p w14:paraId="475CA681" w14:textId="77777777" w:rsidR="002375E1" w:rsidRPr="00A4722C" w:rsidRDefault="002375E1" w:rsidP="004D2B38">
            <w:pPr>
              <w:jc w:val="left"/>
              <w:rPr>
                <w:rFonts w:ascii="ＭＳ ゴシック" w:eastAsia="ＭＳ ゴシック" w:hAnsi="ＭＳ ゴシック"/>
                <w:sz w:val="22"/>
              </w:rPr>
            </w:pPr>
            <w:r w:rsidRPr="00A4722C">
              <w:rPr>
                <w:rFonts w:ascii="ＭＳ ゴシック" w:eastAsia="ＭＳ ゴシック" w:hAnsi="ＭＳ ゴシック" w:hint="eastAsia"/>
                <w:sz w:val="22"/>
              </w:rPr>
              <w:t>「このままにしていたら」</w:t>
            </w:r>
          </w:p>
          <w:p w14:paraId="486C8E29" w14:textId="77777777" w:rsidR="002375E1" w:rsidRPr="00BC1192" w:rsidRDefault="002375E1" w:rsidP="004D2B38">
            <w:pPr>
              <w:jc w:val="left"/>
              <w:rPr>
                <w:rFonts w:ascii="ＭＳ 明朝" w:eastAsia="ＭＳ 明朝" w:hAnsi="ＭＳ 明朝"/>
                <w:sz w:val="22"/>
                <w:u w:val="single"/>
              </w:rPr>
            </w:pPr>
            <w:r w:rsidRPr="00BC1192">
              <w:rPr>
                <w:rFonts w:ascii="ＭＳ ゴシック" w:eastAsia="ＭＳ ゴシック" w:hAnsi="ＭＳ ゴシック" w:hint="eastAsia"/>
                <w:sz w:val="22"/>
                <w:u w:val="single"/>
              </w:rPr>
              <w:t>C（１１）規則の尊重</w:t>
            </w:r>
          </w:p>
          <w:p w14:paraId="079698EF" w14:textId="77777777" w:rsidR="002375E1" w:rsidRDefault="002375E1" w:rsidP="004D2B38">
            <w:pPr>
              <w:jc w:val="left"/>
              <w:rPr>
                <w:rFonts w:ascii="ＭＳ ゴシック" w:eastAsia="ＭＳ ゴシック" w:hAnsi="ＭＳ ゴシック"/>
                <w:sz w:val="22"/>
              </w:rPr>
            </w:pPr>
            <w:r>
              <w:rPr>
                <w:rFonts w:ascii="ＭＳ ゴシック" w:eastAsia="ＭＳ ゴシック" w:hAnsi="ＭＳ ゴシック" w:hint="eastAsia"/>
                <w:sz w:val="22"/>
              </w:rPr>
              <w:t>「琵琶湖のごみ拾い」</w:t>
            </w:r>
          </w:p>
          <w:p w14:paraId="3775BABA" w14:textId="77777777" w:rsidR="002375E1" w:rsidRPr="00505AD9" w:rsidRDefault="002375E1" w:rsidP="004D2B38">
            <w:pPr>
              <w:jc w:val="left"/>
              <w:rPr>
                <w:rFonts w:ascii="ＭＳ ゴシック" w:eastAsia="ＭＳ ゴシック" w:hAnsi="ＭＳ ゴシック"/>
                <w:sz w:val="22"/>
                <w:u w:val="single"/>
              </w:rPr>
            </w:pPr>
            <w:r w:rsidRPr="00505AD9">
              <w:rPr>
                <w:rFonts w:ascii="ＭＳ ゴシック" w:eastAsia="ＭＳ ゴシック" w:hAnsi="ＭＳ ゴシック" w:hint="eastAsia"/>
                <w:sz w:val="22"/>
                <w:u w:val="single"/>
              </w:rPr>
              <w:t>C（</w:t>
            </w:r>
            <w:r>
              <w:rPr>
                <w:rFonts w:ascii="ＭＳ ゴシック" w:eastAsia="ＭＳ ゴシック" w:hAnsi="ＭＳ ゴシック" w:hint="eastAsia"/>
                <w:sz w:val="22"/>
                <w:u w:val="single"/>
              </w:rPr>
              <w:t>１３</w:t>
            </w:r>
            <w:r w:rsidRPr="00505AD9">
              <w:rPr>
                <w:rFonts w:ascii="ＭＳ ゴシック" w:eastAsia="ＭＳ ゴシック" w:hAnsi="ＭＳ ゴシック" w:hint="eastAsia"/>
                <w:sz w:val="22"/>
                <w:u w:val="single"/>
              </w:rPr>
              <w:t>）公共の精神</w:t>
            </w:r>
          </w:p>
          <w:p w14:paraId="3A894A5C" w14:textId="77777777" w:rsidR="002375E1" w:rsidRPr="00505AD9" w:rsidRDefault="002375E1" w:rsidP="004D2B38">
            <w:pPr>
              <w:jc w:val="left"/>
              <w:rPr>
                <w:rFonts w:ascii="ＭＳ 明朝" w:eastAsia="ＭＳ 明朝" w:hAnsi="ＭＳ 明朝"/>
                <w:sz w:val="22"/>
              </w:rPr>
            </w:pPr>
            <w:r>
              <w:rPr>
                <w:rFonts w:ascii="ＭＳ 明朝" w:eastAsia="ＭＳ 明朝" w:hAnsi="ＭＳ 明朝" w:hint="eastAsia"/>
                <w:sz w:val="22"/>
              </w:rPr>
              <w:t>エコアクション</w:t>
            </w:r>
          </w:p>
          <w:p w14:paraId="3FF68EA1" w14:textId="77777777" w:rsidR="002375E1" w:rsidRDefault="002375E1" w:rsidP="004D2B38">
            <w:pPr>
              <w:jc w:val="left"/>
              <w:rPr>
                <w:rFonts w:ascii="ＭＳ ゴシック" w:eastAsia="ＭＳ ゴシック" w:hAnsi="ＭＳ ゴシック"/>
                <w:sz w:val="22"/>
              </w:rPr>
            </w:pPr>
            <w:r>
              <w:rPr>
                <w:rFonts w:ascii="ＭＳ ゴシック" w:eastAsia="ＭＳ ゴシック" w:hAnsi="ＭＳ ゴシック" w:hint="eastAsia"/>
                <w:sz w:val="22"/>
              </w:rPr>
              <w:t>「朝がくると」</w:t>
            </w:r>
          </w:p>
          <w:p w14:paraId="70CA7CD8" w14:textId="77777777" w:rsidR="002375E1" w:rsidRDefault="002375E1" w:rsidP="004D2B38">
            <w:pPr>
              <w:jc w:val="left"/>
              <w:rPr>
                <w:rFonts w:ascii="ＭＳ ゴシック" w:eastAsia="ＭＳ ゴシック" w:hAnsi="ＭＳ ゴシック"/>
                <w:sz w:val="22"/>
                <w:u w:val="single"/>
              </w:rPr>
            </w:pPr>
            <w:r>
              <w:rPr>
                <w:rFonts w:ascii="ＭＳ ゴシック" w:eastAsia="ＭＳ ゴシック" w:hAnsi="ＭＳ ゴシック" w:hint="eastAsia"/>
                <w:sz w:val="22"/>
                <w:u w:val="single"/>
              </w:rPr>
              <w:t>B</w:t>
            </w:r>
            <w:r w:rsidRPr="00505AD9">
              <w:rPr>
                <w:rFonts w:ascii="ＭＳ ゴシック" w:eastAsia="ＭＳ ゴシック" w:hAnsi="ＭＳ ゴシック" w:hint="eastAsia"/>
                <w:sz w:val="22"/>
                <w:u w:val="single"/>
              </w:rPr>
              <w:t>（７）感謝</w:t>
            </w:r>
          </w:p>
          <w:p w14:paraId="232459D0" w14:textId="77777777" w:rsidR="00C157FA" w:rsidRPr="00505AD9" w:rsidRDefault="00C157FA" w:rsidP="004D2B38">
            <w:pPr>
              <w:jc w:val="left"/>
              <w:rPr>
                <w:rFonts w:ascii="ＭＳ ゴシック" w:eastAsia="ＭＳ ゴシック" w:hAnsi="ＭＳ ゴシック"/>
                <w:sz w:val="22"/>
                <w:u w:val="single"/>
              </w:rPr>
            </w:pPr>
            <w:r>
              <w:rPr>
                <w:rFonts w:ascii="ＭＳ ゴシック" w:eastAsia="ＭＳ ゴシック" w:hAnsi="ＭＳ ゴシック" w:hint="eastAsia"/>
                <w:sz w:val="22"/>
                <w:u w:val="single"/>
              </w:rPr>
              <w:t>エコトークセッション</w:t>
            </w:r>
          </w:p>
        </w:tc>
      </w:tr>
    </w:tbl>
    <w:p w14:paraId="56A3F843" w14:textId="77777777" w:rsidR="002375E1" w:rsidRPr="000D150E" w:rsidRDefault="002375E1" w:rsidP="00BB20CF">
      <w:pPr>
        <w:ind w:left="220" w:hangingChars="100" w:hanging="220"/>
        <w:rPr>
          <w:rFonts w:ascii="ＭＳ 明朝" w:eastAsia="ＭＳ 明朝" w:hAnsi="ＭＳ 明朝"/>
          <w:sz w:val="22"/>
        </w:rPr>
      </w:pPr>
      <w:r>
        <w:rPr>
          <w:rFonts w:ascii="ＭＳ 明朝" w:eastAsia="ＭＳ 明朝" w:hAnsi="ＭＳ 明朝" w:hint="eastAsia"/>
          <w:sz w:val="22"/>
        </w:rPr>
        <w:t xml:space="preserve">　　本学級の児童は、学級のきまりを守らなければいけないと</w:t>
      </w:r>
      <w:r w:rsidR="00013F26">
        <w:rPr>
          <w:rFonts w:ascii="ＭＳ 明朝" w:eastAsia="ＭＳ 明朝" w:hAnsi="ＭＳ 明朝" w:hint="eastAsia"/>
          <w:sz w:val="22"/>
        </w:rPr>
        <w:t>分かっている</w:t>
      </w:r>
      <w:r>
        <w:rPr>
          <w:rFonts w:ascii="ＭＳ 明朝" w:eastAsia="ＭＳ 明朝" w:hAnsi="ＭＳ 明朝" w:hint="eastAsia"/>
          <w:sz w:val="22"/>
        </w:rPr>
        <w:t>児童が多い。</w:t>
      </w:r>
      <w:r w:rsidR="00CE433F">
        <w:rPr>
          <w:rFonts w:ascii="ＭＳ 明朝" w:eastAsia="ＭＳ 明朝" w:hAnsi="ＭＳ 明朝" w:hint="eastAsia"/>
          <w:sz w:val="22"/>
        </w:rPr>
        <w:t>廊下を</w:t>
      </w:r>
      <w:r w:rsidR="00C05AA3">
        <w:rPr>
          <w:rFonts w:ascii="ＭＳ 明朝" w:eastAsia="ＭＳ 明朝" w:hAnsi="ＭＳ 明朝" w:hint="eastAsia"/>
          <w:sz w:val="22"/>
        </w:rPr>
        <w:t>走っている上級生に対して注意をしたり、友達に声をかけたりすることができる。</w:t>
      </w:r>
      <w:r>
        <w:rPr>
          <w:rFonts w:ascii="ＭＳ 明朝" w:eastAsia="ＭＳ 明朝" w:hAnsi="ＭＳ 明朝" w:hint="eastAsia"/>
          <w:sz w:val="22"/>
        </w:rPr>
        <w:t>しかし</w:t>
      </w:r>
      <w:r w:rsidR="00C05AA3">
        <w:rPr>
          <w:rFonts w:ascii="ＭＳ 明朝" w:eastAsia="ＭＳ 明朝" w:hAnsi="ＭＳ 明朝" w:hint="eastAsia"/>
          <w:sz w:val="22"/>
        </w:rPr>
        <w:t>、</w:t>
      </w:r>
      <w:r w:rsidR="00C157FA">
        <w:rPr>
          <w:rFonts w:ascii="ＭＳ 明朝" w:eastAsia="ＭＳ 明朝" w:hAnsi="ＭＳ 明朝" w:hint="eastAsia"/>
          <w:sz w:val="22"/>
        </w:rPr>
        <w:t>なぜきまりを守らないといけないのかについて「きまりだから」「先生に怒られるから」という捉え方をしている児童もおり、</w:t>
      </w:r>
      <w:r>
        <w:rPr>
          <w:rFonts w:ascii="ＭＳ 明朝" w:eastAsia="ＭＳ 明朝" w:hAnsi="ＭＳ 明朝" w:hint="eastAsia"/>
          <w:sz w:val="22"/>
        </w:rPr>
        <w:t>遊</w:t>
      </w:r>
      <w:r w:rsidR="00C05AA3">
        <w:rPr>
          <w:rFonts w:ascii="ＭＳ 明朝" w:eastAsia="ＭＳ 明朝" w:hAnsi="ＭＳ 明朝" w:hint="eastAsia"/>
          <w:sz w:val="22"/>
        </w:rPr>
        <w:t>びに夢中になってしまい、きまりを守ろうとする意識が薄れてしまうときもあ</w:t>
      </w:r>
      <w:r w:rsidR="00C157FA">
        <w:rPr>
          <w:rFonts w:ascii="ＭＳ 明朝" w:eastAsia="ＭＳ 明朝" w:hAnsi="ＭＳ 明朝" w:hint="eastAsia"/>
          <w:sz w:val="22"/>
        </w:rPr>
        <w:t>る</w:t>
      </w:r>
      <w:r w:rsidR="00C05AA3">
        <w:rPr>
          <w:rFonts w:ascii="ＭＳ 明朝" w:eastAsia="ＭＳ 明朝" w:hAnsi="ＭＳ 明朝" w:hint="eastAsia"/>
          <w:sz w:val="22"/>
        </w:rPr>
        <w:t>。</w:t>
      </w:r>
    </w:p>
    <w:p w14:paraId="6B78071E" w14:textId="77777777" w:rsidR="002375E1" w:rsidRDefault="002375E1" w:rsidP="002375E1">
      <w:pPr>
        <w:jc w:val="left"/>
        <w:rPr>
          <w:rFonts w:ascii="ＭＳ ゴシック" w:eastAsia="ＭＳ ゴシック" w:hAnsi="ＭＳ ゴシック"/>
          <w:sz w:val="22"/>
        </w:rPr>
      </w:pPr>
      <w:r>
        <w:rPr>
          <w:rFonts w:ascii="ＭＳ ゴシック" w:eastAsia="ＭＳ ゴシック" w:hAnsi="ＭＳ ゴシック" w:hint="eastAsia"/>
          <w:sz w:val="22"/>
        </w:rPr>
        <w:t>４　教材と指導について</w:t>
      </w:r>
    </w:p>
    <w:p w14:paraId="76B5EF80" w14:textId="77777777" w:rsidR="002375E1" w:rsidRPr="00106C65" w:rsidRDefault="002375E1" w:rsidP="00BB20CF">
      <w:pPr>
        <w:ind w:left="220" w:hangingChars="100" w:hanging="220"/>
        <w:rPr>
          <w:rFonts w:ascii="ＭＳ 明朝" w:eastAsia="ＭＳ 明朝" w:hAnsi="ＭＳ 明朝"/>
          <w:sz w:val="22"/>
        </w:rPr>
      </w:pPr>
      <w:r>
        <w:rPr>
          <w:rFonts w:ascii="ＭＳ 明朝" w:eastAsia="ＭＳ 明朝" w:hAnsi="ＭＳ 明朝" w:hint="eastAsia"/>
          <w:sz w:val="22"/>
        </w:rPr>
        <w:t xml:space="preserve">　　主人公の「ぼく」は自然観察での約束を知っていたにも</w:t>
      </w:r>
      <w:r w:rsidR="00013F26">
        <w:rPr>
          <w:rFonts w:ascii="ＭＳ 明朝" w:eastAsia="ＭＳ 明朝" w:hAnsi="ＭＳ 明朝" w:hint="eastAsia"/>
          <w:sz w:val="22"/>
        </w:rPr>
        <w:t>関わらず</w:t>
      </w:r>
      <w:r>
        <w:rPr>
          <w:rFonts w:ascii="ＭＳ 明朝" w:eastAsia="ＭＳ 明朝" w:hAnsi="ＭＳ 明朝" w:hint="eastAsia"/>
          <w:sz w:val="22"/>
        </w:rPr>
        <w:t>、自分勝手な判断で、それを破ってしまう。このような「ぼく」の心の弱さを否定的にとらえることは簡単だが、実際に自分のこれまでの行動と照らし合わせてみると、誰もが同じような経験をしているだろう。「ぼく」の行動をやみくもに非難するのではなく、このような弱さが誰にでもあることを共感的に受け止めたうえで、公共の場における約束の意義について考えさせていきたい。</w:t>
      </w:r>
    </w:p>
    <w:p w14:paraId="3CB1E707" w14:textId="77777777" w:rsidR="002375E1" w:rsidRDefault="002375E1" w:rsidP="002375E1">
      <w:pPr>
        <w:jc w:val="left"/>
        <w:rPr>
          <w:rFonts w:ascii="ＭＳ ゴシック" w:eastAsia="ＭＳ ゴシック" w:hAnsi="ＭＳ ゴシック"/>
          <w:sz w:val="22"/>
        </w:rPr>
      </w:pPr>
      <w:r>
        <w:rPr>
          <w:rFonts w:ascii="ＭＳ ゴシック" w:eastAsia="ＭＳ ゴシック" w:hAnsi="ＭＳ ゴシック" w:hint="eastAsia"/>
          <w:sz w:val="22"/>
        </w:rPr>
        <w:t>５　地域と連携した学習</w:t>
      </w:r>
    </w:p>
    <w:p w14:paraId="0FF8D62E" w14:textId="633ACF6E" w:rsidR="009E5261" w:rsidRDefault="002375E1" w:rsidP="00C06958">
      <w:pPr>
        <w:ind w:left="209" w:hangingChars="95" w:hanging="209"/>
        <w:rPr>
          <w:rFonts w:ascii="ＭＳ 明朝" w:eastAsia="ＭＳ 明朝" w:hAnsi="ＭＳ 明朝"/>
          <w:sz w:val="22"/>
        </w:rPr>
      </w:pPr>
      <w:r>
        <w:rPr>
          <w:rFonts w:ascii="ＭＳ ゴシック" w:eastAsia="ＭＳ ゴシック" w:hAnsi="ＭＳ ゴシック" w:hint="eastAsia"/>
          <w:sz w:val="22"/>
        </w:rPr>
        <w:t xml:space="preserve">　</w:t>
      </w:r>
      <w:r w:rsidR="00C06958">
        <w:rPr>
          <w:rFonts w:ascii="ＭＳ ゴシック" w:eastAsia="ＭＳ ゴシック" w:hAnsi="ＭＳ ゴシック" w:hint="eastAsia"/>
          <w:sz w:val="22"/>
        </w:rPr>
        <w:t xml:space="preserve">　</w:t>
      </w:r>
      <w:r w:rsidRPr="00341B6B">
        <w:rPr>
          <w:rFonts w:ascii="ＭＳ 明朝" w:eastAsia="ＭＳ 明朝" w:hAnsi="ＭＳ 明朝" w:hint="eastAsia"/>
          <w:sz w:val="22"/>
        </w:rPr>
        <w:t>自然豊かな</w:t>
      </w:r>
      <w:r w:rsidR="007D1AEC">
        <w:rPr>
          <w:rFonts w:ascii="ＭＳ 明朝" w:eastAsia="ＭＳ 明朝" w:hAnsi="ＭＳ 明朝" w:hint="eastAsia"/>
          <w:sz w:val="22"/>
        </w:rPr>
        <w:t>本</w:t>
      </w:r>
      <w:r w:rsidRPr="00341B6B">
        <w:rPr>
          <w:rFonts w:ascii="ＭＳ 明朝" w:eastAsia="ＭＳ 明朝" w:hAnsi="ＭＳ 明朝" w:hint="eastAsia"/>
          <w:sz w:val="22"/>
        </w:rPr>
        <w:t>校区には、本教材と似たような小川がある。生き物観察にも意欲的に取り組んだり、飼育や栽培したりすることが好きな児童が多い。</w:t>
      </w:r>
      <w:r w:rsidR="00C05AA3">
        <w:rPr>
          <w:rFonts w:ascii="ＭＳ 明朝" w:eastAsia="ＭＳ 明朝" w:hAnsi="ＭＳ 明朝" w:hint="eastAsia"/>
          <w:sz w:val="22"/>
        </w:rPr>
        <w:t>１</w:t>
      </w:r>
      <w:r w:rsidRPr="00341B6B">
        <w:rPr>
          <w:rFonts w:ascii="ＭＳ 明朝" w:eastAsia="ＭＳ 明朝" w:hAnsi="ＭＳ 明朝" w:hint="eastAsia"/>
          <w:sz w:val="22"/>
        </w:rPr>
        <w:t>年を通して、</w:t>
      </w:r>
      <w:r w:rsidR="007D1AEC">
        <w:rPr>
          <w:rFonts w:ascii="ＭＳ 明朝" w:eastAsia="ＭＳ 明朝" w:hAnsi="ＭＳ 明朝" w:hint="eastAsia"/>
          <w:sz w:val="22"/>
        </w:rPr>
        <w:t>企業連携</w:t>
      </w:r>
      <w:r w:rsidRPr="00341B6B">
        <w:rPr>
          <w:rFonts w:ascii="ＭＳ 明朝" w:eastAsia="ＭＳ 明朝" w:hAnsi="ＭＳ 明朝" w:hint="eastAsia"/>
          <w:sz w:val="22"/>
        </w:rPr>
        <w:t>「環境学習プログラム」を受講し、身近な水辺の自然について学んでいる。</w:t>
      </w:r>
      <w:r w:rsidRPr="009441B4">
        <w:rPr>
          <w:rFonts w:ascii="ＭＳ 明朝" w:eastAsia="ＭＳ 明朝" w:hAnsi="ＭＳ 明朝" w:hint="eastAsia"/>
          <w:sz w:val="22"/>
        </w:rPr>
        <w:t>１０月には、</w:t>
      </w:r>
      <w:r w:rsidR="00C05AA3">
        <w:rPr>
          <w:rFonts w:ascii="ＭＳ 明朝" w:eastAsia="ＭＳ 明朝" w:hAnsi="ＭＳ 明朝" w:hint="eastAsia"/>
          <w:sz w:val="22"/>
        </w:rPr>
        <w:t>社会科や環境学習で学んだ</w:t>
      </w:r>
      <w:r w:rsidR="007D1AEC">
        <w:rPr>
          <w:rFonts w:ascii="ＭＳ 明朝" w:eastAsia="ＭＳ 明朝" w:hAnsi="ＭＳ 明朝" w:hint="eastAsia"/>
          <w:sz w:val="22"/>
        </w:rPr>
        <w:t>本</w:t>
      </w:r>
      <w:r w:rsidR="00C05AA3">
        <w:rPr>
          <w:rFonts w:ascii="ＭＳ 明朝" w:eastAsia="ＭＳ 明朝" w:hAnsi="ＭＳ 明朝" w:hint="eastAsia"/>
          <w:sz w:val="22"/>
        </w:rPr>
        <w:t>校区のごみと水について</w:t>
      </w:r>
      <w:r w:rsidR="005E70F2">
        <w:rPr>
          <w:rFonts w:ascii="ＭＳ 明朝" w:eastAsia="ＭＳ 明朝" w:hAnsi="ＭＳ 明朝" w:hint="eastAsia"/>
          <w:sz w:val="22"/>
        </w:rPr>
        <w:t>、</w:t>
      </w:r>
      <w:r w:rsidR="00C05AA3">
        <w:rPr>
          <w:rFonts w:ascii="ＭＳ 明朝" w:eastAsia="ＭＳ 明朝" w:hAnsi="ＭＳ 明朝" w:hint="eastAsia"/>
          <w:sz w:val="22"/>
        </w:rPr>
        <w:t>調べたことを発表し</w:t>
      </w:r>
      <w:r w:rsidR="005E70F2">
        <w:rPr>
          <w:rFonts w:ascii="ＭＳ 明朝" w:eastAsia="ＭＳ 明朝" w:hAnsi="ＭＳ 明朝" w:hint="eastAsia"/>
          <w:sz w:val="22"/>
        </w:rPr>
        <w:t>た</w:t>
      </w:r>
      <w:r w:rsidRPr="009441B4">
        <w:rPr>
          <w:rFonts w:ascii="ＭＳ 明朝" w:eastAsia="ＭＳ 明朝" w:hAnsi="ＭＳ 明朝" w:hint="eastAsia"/>
          <w:sz w:val="22"/>
        </w:rPr>
        <w:t>。</w:t>
      </w:r>
      <w:r w:rsidRPr="001C672D">
        <w:rPr>
          <w:rFonts w:ascii="ＭＳ 明朝" w:eastAsia="ＭＳ 明朝" w:hAnsi="ＭＳ 明朝" w:hint="eastAsia"/>
          <w:sz w:val="22"/>
        </w:rPr>
        <w:t>本時できまりについて考えながら、「環境学習」と結び付け、地域の自然</w:t>
      </w:r>
      <w:r w:rsidR="00C05AA3">
        <w:rPr>
          <w:rFonts w:ascii="ＭＳ 明朝" w:eastAsia="ＭＳ 明朝" w:hAnsi="ＭＳ 明朝" w:hint="eastAsia"/>
          <w:sz w:val="22"/>
        </w:rPr>
        <w:t>、環境</w:t>
      </w:r>
      <w:r w:rsidRPr="001C672D">
        <w:rPr>
          <w:rFonts w:ascii="ＭＳ 明朝" w:eastAsia="ＭＳ 明朝" w:hAnsi="ＭＳ 明朝" w:hint="eastAsia"/>
          <w:sz w:val="22"/>
        </w:rPr>
        <w:t>を大切にしていくために、自分たちができることを考える気持ちを高めたい。</w:t>
      </w:r>
    </w:p>
    <w:p w14:paraId="6995A17F" w14:textId="77777777" w:rsidR="007D1AEC" w:rsidRDefault="007D1AEC" w:rsidP="007D1AEC">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６　本時の学習</w:t>
      </w:r>
    </w:p>
    <w:p w14:paraId="2C616D10" w14:textId="77777777" w:rsidR="007D1AEC" w:rsidRDefault="007D1AEC" w:rsidP="007D1AEC">
      <w:pPr>
        <w:jc w:val="left"/>
        <w:rPr>
          <w:rFonts w:ascii="ＭＳ ゴシック" w:eastAsia="ＭＳ ゴシック" w:hAnsi="ＭＳ ゴシック"/>
          <w:sz w:val="22"/>
        </w:rPr>
      </w:pPr>
      <w:r>
        <w:rPr>
          <w:rFonts w:ascii="ＭＳ ゴシック" w:eastAsia="ＭＳ ゴシック" w:hAnsi="ＭＳ ゴシック" w:hint="eastAsia"/>
          <w:sz w:val="22"/>
        </w:rPr>
        <w:t>（１）本時のねらい</w:t>
      </w:r>
    </w:p>
    <w:p w14:paraId="30A1D62E" w14:textId="77777777" w:rsidR="007D1AEC" w:rsidRDefault="007D1AEC" w:rsidP="007D1AEC">
      <w:pPr>
        <w:rPr>
          <w:rFonts w:ascii="ＭＳ 明朝" w:eastAsia="ＭＳ 明朝" w:hAnsi="ＭＳ 明朝"/>
          <w:sz w:val="22"/>
        </w:rPr>
      </w:pPr>
      <w:r>
        <w:rPr>
          <w:rFonts w:ascii="ＭＳ ゴシック" w:eastAsia="ＭＳ ゴシック" w:hAnsi="ＭＳ ゴシック" w:hint="eastAsia"/>
          <w:sz w:val="22"/>
        </w:rPr>
        <w:t xml:space="preserve">　　　　</w:t>
      </w:r>
      <w:r>
        <w:rPr>
          <w:rFonts w:ascii="ＭＳ 明朝" w:eastAsia="ＭＳ 明朝" w:hAnsi="ＭＳ 明朝" w:hint="eastAsia"/>
          <w:sz w:val="22"/>
        </w:rPr>
        <w:t>登場人物の行動と気持ちに注目し、「ぼく」の心の変化をとらえることで、公共の場での</w:t>
      </w:r>
    </w:p>
    <w:p w14:paraId="4BA2749B" w14:textId="77777777" w:rsidR="007D1AEC" w:rsidRPr="00743884" w:rsidRDefault="007D1AEC" w:rsidP="007D1AEC">
      <w:pPr>
        <w:rPr>
          <w:rFonts w:ascii="ＭＳ 明朝" w:eastAsia="ＭＳ 明朝" w:hAnsi="ＭＳ 明朝"/>
          <w:sz w:val="22"/>
        </w:rPr>
      </w:pPr>
      <w:r>
        <w:rPr>
          <w:rFonts w:ascii="ＭＳ 明朝" w:eastAsia="ＭＳ 明朝" w:hAnsi="ＭＳ 明朝" w:hint="eastAsia"/>
          <w:sz w:val="22"/>
        </w:rPr>
        <w:t xml:space="preserve">　　　きまりを守ろうとする気持ちを高める。</w:t>
      </w:r>
    </w:p>
    <w:p w14:paraId="32604C9B" w14:textId="77777777" w:rsidR="007D1AEC" w:rsidRDefault="007D1AEC" w:rsidP="007D1AEC">
      <w:pPr>
        <w:jc w:val="left"/>
        <w:rPr>
          <w:rFonts w:ascii="ＭＳ ゴシック" w:eastAsia="ＭＳ ゴシック" w:hAnsi="ＭＳ ゴシック"/>
          <w:sz w:val="22"/>
        </w:rPr>
      </w:pPr>
      <w:r>
        <w:rPr>
          <w:rFonts w:ascii="ＭＳ ゴシック" w:eastAsia="ＭＳ ゴシック" w:hAnsi="ＭＳ ゴシック" w:hint="eastAsia"/>
          <w:sz w:val="22"/>
        </w:rPr>
        <w:t>（２）本時の流れ</w:t>
      </w:r>
    </w:p>
    <w:tbl>
      <w:tblPr>
        <w:tblStyle w:val="a3"/>
        <w:tblW w:w="0" w:type="auto"/>
        <w:tblLook w:val="04A0" w:firstRow="1" w:lastRow="0" w:firstColumn="1" w:lastColumn="0" w:noHBand="0" w:noVBand="1"/>
      </w:tblPr>
      <w:tblGrid>
        <w:gridCol w:w="582"/>
        <w:gridCol w:w="5650"/>
        <w:gridCol w:w="3396"/>
      </w:tblGrid>
      <w:tr w:rsidR="007D1AEC" w14:paraId="2E8D31A5" w14:textId="77777777" w:rsidTr="00E5280E">
        <w:tc>
          <w:tcPr>
            <w:tcW w:w="582" w:type="dxa"/>
            <w:vAlign w:val="center"/>
          </w:tcPr>
          <w:p w14:paraId="3367982C" w14:textId="77777777" w:rsidR="007D1AEC" w:rsidRPr="003D3CC0" w:rsidRDefault="007D1AEC" w:rsidP="00E5280E">
            <w:pPr>
              <w:jc w:val="center"/>
              <w:rPr>
                <w:rFonts w:ascii="ＭＳ 明朝" w:eastAsia="ＭＳ 明朝" w:hAnsi="ＭＳ 明朝"/>
                <w:sz w:val="22"/>
              </w:rPr>
            </w:pPr>
            <w:r w:rsidRPr="003D3CC0">
              <w:rPr>
                <w:rFonts w:ascii="ＭＳ 明朝" w:eastAsia="ＭＳ 明朝" w:hAnsi="ＭＳ 明朝" w:hint="eastAsia"/>
                <w:sz w:val="18"/>
              </w:rPr>
              <w:t>時間</w:t>
            </w:r>
          </w:p>
        </w:tc>
        <w:tc>
          <w:tcPr>
            <w:tcW w:w="5650" w:type="dxa"/>
          </w:tcPr>
          <w:p w14:paraId="28459CDD" w14:textId="77777777" w:rsidR="007D1AEC" w:rsidRDefault="007D1AEC" w:rsidP="00E5280E">
            <w:pPr>
              <w:jc w:val="center"/>
              <w:rPr>
                <w:rFonts w:ascii="ＭＳ ゴシック" w:eastAsia="ＭＳ ゴシック" w:hAnsi="ＭＳ ゴシック"/>
                <w:sz w:val="22"/>
              </w:rPr>
            </w:pPr>
            <w:r>
              <w:rPr>
                <w:rFonts w:ascii="ＭＳ ゴシック" w:eastAsia="ＭＳ ゴシック" w:hAnsi="ＭＳ ゴシック" w:hint="eastAsia"/>
                <w:sz w:val="22"/>
              </w:rPr>
              <w:t>児童の活動</w:t>
            </w:r>
          </w:p>
        </w:tc>
        <w:tc>
          <w:tcPr>
            <w:tcW w:w="3396" w:type="dxa"/>
          </w:tcPr>
          <w:p w14:paraId="119F8BB3" w14:textId="77777777" w:rsidR="007D1AEC" w:rsidRDefault="007D1AEC" w:rsidP="00E5280E">
            <w:pPr>
              <w:jc w:val="center"/>
              <w:rPr>
                <w:rFonts w:ascii="ＭＳ ゴシック" w:eastAsia="ＭＳ ゴシック" w:hAnsi="ＭＳ ゴシック"/>
                <w:sz w:val="22"/>
              </w:rPr>
            </w:pPr>
            <w:r>
              <w:rPr>
                <w:rFonts w:ascii="ＭＳ ゴシック" w:eastAsia="ＭＳ ゴシック" w:hAnsi="ＭＳ ゴシック" w:hint="eastAsia"/>
                <w:sz w:val="22"/>
              </w:rPr>
              <w:t>〇伝え合うための工夫</w:t>
            </w:r>
          </w:p>
          <w:p w14:paraId="30BF1B75" w14:textId="77777777" w:rsidR="007D1AEC" w:rsidRPr="00743884" w:rsidRDefault="007D1AEC" w:rsidP="00E5280E">
            <w:pPr>
              <w:jc w:val="center"/>
              <w:rPr>
                <w:rFonts w:ascii="ＭＳ 明朝" w:eastAsia="ＭＳ 明朝" w:hAnsi="ＭＳ 明朝"/>
                <w:sz w:val="22"/>
              </w:rPr>
            </w:pPr>
            <w:r w:rsidRPr="00743884">
              <w:rPr>
                <w:rFonts w:ascii="ＭＳ 明朝" w:eastAsia="ＭＳ 明朝" w:hAnsi="ＭＳ 明朝" w:hint="eastAsia"/>
                <w:sz w:val="22"/>
              </w:rPr>
              <w:t>・その他の手立てや留意点</w:t>
            </w:r>
          </w:p>
        </w:tc>
      </w:tr>
      <w:tr w:rsidR="007D1AEC" w14:paraId="168020E1" w14:textId="77777777" w:rsidTr="00E5280E">
        <w:trPr>
          <w:cantSplit/>
          <w:trHeight w:val="2141"/>
        </w:trPr>
        <w:tc>
          <w:tcPr>
            <w:tcW w:w="582" w:type="dxa"/>
            <w:textDirection w:val="tbRlV"/>
            <w:vAlign w:val="center"/>
          </w:tcPr>
          <w:p w14:paraId="79B64E1F" w14:textId="77777777" w:rsidR="007D1AEC" w:rsidRPr="00A5403F" w:rsidRDefault="007D1AEC" w:rsidP="00E5280E">
            <w:pPr>
              <w:ind w:left="113" w:right="113"/>
              <w:jc w:val="center"/>
              <w:rPr>
                <w:rFonts w:ascii="ＭＳ 明朝" w:eastAsia="ＭＳ 明朝" w:hAnsi="ＭＳ 明朝"/>
                <w:sz w:val="22"/>
              </w:rPr>
            </w:pPr>
            <w:r w:rsidRPr="00A5403F">
              <w:rPr>
                <w:rFonts w:ascii="ＭＳ 明朝" w:eastAsia="ＭＳ 明朝" w:hAnsi="ＭＳ 明朝" w:hint="eastAsia"/>
                <w:sz w:val="22"/>
              </w:rPr>
              <w:t>つかむ（５）</w:t>
            </w:r>
          </w:p>
        </w:tc>
        <w:tc>
          <w:tcPr>
            <w:tcW w:w="5650" w:type="dxa"/>
          </w:tcPr>
          <w:p w14:paraId="61DFEA87" w14:textId="77777777" w:rsidR="007D1AEC" w:rsidRDefault="007D1AEC" w:rsidP="00E5280E">
            <w:pPr>
              <w:rPr>
                <w:rFonts w:ascii="ＭＳ 明朝" w:eastAsia="ＭＳ 明朝" w:hAnsi="ＭＳ 明朝"/>
                <w:sz w:val="22"/>
              </w:rPr>
            </w:pPr>
            <w:r w:rsidRPr="003D3CC0">
              <w:rPr>
                <w:rFonts w:ascii="ＭＳ 明朝" w:eastAsia="ＭＳ 明朝" w:hAnsi="ＭＳ 明朝" w:hint="eastAsia"/>
                <w:sz w:val="22"/>
              </w:rPr>
              <w:t>１　学校の周りの公共の場を思い出す。</w:t>
            </w:r>
          </w:p>
          <w:p w14:paraId="66353334"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・ふれあいの道がある。</w:t>
            </w:r>
          </w:p>
          <w:p w14:paraId="21FA3CE4"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・家の近くにみんなが使う公民館があるよ。</w:t>
            </w:r>
          </w:p>
          <w:p w14:paraId="17FEB8FE" w14:textId="77777777" w:rsidR="007D1AEC" w:rsidRPr="003D3CC0" w:rsidRDefault="007D1AEC" w:rsidP="00E5280E">
            <w:pPr>
              <w:rPr>
                <w:rFonts w:ascii="ＭＳ 明朝" w:eastAsia="ＭＳ 明朝" w:hAnsi="ＭＳ 明朝"/>
                <w:sz w:val="22"/>
              </w:rPr>
            </w:pPr>
            <w:r>
              <w:rPr>
                <w:rFonts w:ascii="ＭＳ 明朝" w:eastAsia="ＭＳ 明朝" w:hAnsi="ＭＳ 明朝" w:hint="eastAsia"/>
                <w:sz w:val="22"/>
              </w:rPr>
              <w:t>２　本時のめあてをつかむ。</w:t>
            </w:r>
          </w:p>
        </w:tc>
        <w:tc>
          <w:tcPr>
            <w:tcW w:w="3396" w:type="dxa"/>
          </w:tcPr>
          <w:p w14:paraId="220BAAA9" w14:textId="77777777" w:rsidR="007D1AEC" w:rsidRDefault="007D1AEC" w:rsidP="00E5280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〇公共の場を具体的にイメージできるように、「ふれあいの道」の写真を提示する。</w:t>
            </w:r>
          </w:p>
          <w:p w14:paraId="349EECB0" w14:textId="77777777" w:rsidR="007D1AEC" w:rsidRDefault="007D1AEC" w:rsidP="00E5280E">
            <w:pPr>
              <w:ind w:left="220" w:hangingChars="100" w:hanging="220"/>
              <w:jc w:val="right"/>
              <w:rPr>
                <w:rFonts w:ascii="ＭＳ ゴシック" w:eastAsia="ＭＳ ゴシック" w:hAnsi="ＭＳ ゴシック"/>
                <w:sz w:val="22"/>
              </w:rPr>
            </w:pPr>
            <w:r w:rsidRPr="00C71B79">
              <w:rPr>
                <w:rFonts w:ascii="ＭＳ 明朝" w:eastAsia="ＭＳ 明朝" w:hAnsi="ＭＳ 明朝"/>
                <w:noProof/>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4FBECF93" wp14:editId="662E0EFF">
                      <wp:simplePos x="0" y="0"/>
                      <wp:positionH relativeFrom="column">
                        <wp:posOffset>-2993390</wp:posOffset>
                      </wp:positionH>
                      <wp:positionV relativeFrom="paragraph">
                        <wp:posOffset>261620</wp:posOffset>
                      </wp:positionV>
                      <wp:extent cx="4536831" cy="1404620"/>
                      <wp:effectExtent l="0" t="0" r="1651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831" cy="1404620"/>
                              </a:xfrm>
                              <a:prstGeom prst="rect">
                                <a:avLst/>
                              </a:prstGeom>
                              <a:solidFill>
                                <a:srgbClr val="FFFFFF"/>
                              </a:solidFill>
                              <a:ln w="19050">
                                <a:solidFill>
                                  <a:srgbClr val="000000"/>
                                </a:solidFill>
                                <a:miter lim="800000"/>
                                <a:headEnd/>
                                <a:tailEnd/>
                              </a:ln>
                            </wps:spPr>
                            <wps:txbx>
                              <w:txbxContent>
                                <w:p w14:paraId="3D41921F" w14:textId="77777777" w:rsidR="007D1AEC" w:rsidRPr="00C71B79" w:rsidRDefault="007D1AEC" w:rsidP="007D1AEC">
                                  <w:pPr>
                                    <w:jc w:val="center"/>
                                    <w:rPr>
                                      <w:rFonts w:ascii="ＭＳ 明朝" w:eastAsia="ＭＳ 明朝" w:hAnsi="ＭＳ 明朝"/>
                                      <w:sz w:val="22"/>
                                    </w:rPr>
                                  </w:pPr>
                                  <w:r w:rsidRPr="00C71B79">
                                    <w:rPr>
                                      <w:rFonts w:ascii="ＭＳ 明朝" w:eastAsia="ＭＳ 明朝" w:hAnsi="ＭＳ 明朝" w:hint="eastAsia"/>
                                      <w:sz w:val="22"/>
                                    </w:rPr>
                                    <w:t>「みんなの場所」を利用するときに</w:t>
                                  </w:r>
                                  <w:r w:rsidRPr="00C71B79">
                                    <w:rPr>
                                      <w:rFonts w:ascii="ＭＳ 明朝" w:eastAsia="ＭＳ 明朝" w:hAnsi="ＭＳ 明朝"/>
                                      <w:sz w:val="22"/>
                                    </w:rPr>
                                    <w:t>大切なことを考え</w:t>
                                  </w:r>
                                  <w:r w:rsidRPr="00C71B79">
                                    <w:rPr>
                                      <w:rFonts w:ascii="ＭＳ 明朝" w:eastAsia="ＭＳ 明朝" w:hAnsi="ＭＳ 明朝" w:hint="eastAsia"/>
                                      <w:sz w:val="22"/>
                                    </w:rPr>
                                    <w:t>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ECF93" id="_x0000_t202" coordsize="21600,21600" o:spt="202" path="m,l,21600r21600,l21600,xe">
                      <v:stroke joinstyle="miter"/>
                      <v:path gradientshapeok="t" o:connecttype="rect"/>
                    </v:shapetype>
                    <v:shape id="テキスト ボックス 2" o:spid="_x0000_s1026" type="#_x0000_t202" style="position:absolute;left:0;text-align:left;margin-left:-235.7pt;margin-top:20.6pt;width:35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" strokeweight="1.5pt">
                      <v:textbox style="mso-fit-shape-to-text:t">
                        <w:txbxContent>
                          <w:p w14:paraId="3D41921F" w14:textId="77777777" w:rsidR="007D1AEC" w:rsidRPr="00C71B79" w:rsidRDefault="007D1AEC" w:rsidP="007D1AEC">
                            <w:pPr>
                              <w:jc w:val="center"/>
                              <w:rPr>
                                <w:rFonts w:ascii="ＭＳ 明朝" w:eastAsia="ＭＳ 明朝" w:hAnsi="ＭＳ 明朝"/>
                                <w:sz w:val="22"/>
                              </w:rPr>
                            </w:pPr>
                            <w:r w:rsidRPr="00C71B79">
                              <w:rPr>
                                <w:rFonts w:ascii="ＭＳ 明朝" w:eastAsia="ＭＳ 明朝" w:hAnsi="ＭＳ 明朝" w:hint="eastAsia"/>
                                <w:sz w:val="22"/>
                              </w:rPr>
                              <w:t>「みんなの場所」を利用するときに</w:t>
                            </w:r>
                            <w:r w:rsidRPr="00C71B79">
                              <w:rPr>
                                <w:rFonts w:ascii="ＭＳ 明朝" w:eastAsia="ＭＳ 明朝" w:hAnsi="ＭＳ 明朝"/>
                                <w:sz w:val="22"/>
                              </w:rPr>
                              <w:t>大切なことを考え</w:t>
                            </w:r>
                            <w:r w:rsidRPr="00C71B79">
                              <w:rPr>
                                <w:rFonts w:ascii="ＭＳ 明朝" w:eastAsia="ＭＳ 明朝" w:hAnsi="ＭＳ 明朝" w:hint="eastAsia"/>
                                <w:sz w:val="22"/>
                              </w:rPr>
                              <w:t>よう</w:t>
                            </w:r>
                          </w:p>
                        </w:txbxContent>
                      </v:textbox>
                    </v:shape>
                  </w:pict>
                </mc:Fallback>
              </mc:AlternateContent>
            </w:r>
            <w:r w:rsidRPr="00743884">
              <w:rPr>
                <w:rFonts w:ascii="ＭＳ ゴシック" w:eastAsia="ＭＳ ゴシック" w:hAnsi="ＭＳ ゴシック" w:hint="eastAsia"/>
                <w:sz w:val="22"/>
              </w:rPr>
              <w:t>（導入の工夫）</w:t>
            </w:r>
          </w:p>
          <w:p w14:paraId="4FEAE6DD" w14:textId="77777777" w:rsidR="007D1AEC" w:rsidRDefault="007D1AEC" w:rsidP="00E5280E">
            <w:pPr>
              <w:ind w:left="220" w:hangingChars="100" w:hanging="220"/>
              <w:rPr>
                <w:rFonts w:ascii="ＭＳ ゴシック" w:eastAsia="ＭＳ ゴシック" w:hAnsi="ＭＳ ゴシック"/>
                <w:sz w:val="22"/>
              </w:rPr>
            </w:pPr>
          </w:p>
          <w:p w14:paraId="01A79EB4" w14:textId="77777777" w:rsidR="007D1AEC" w:rsidRPr="00217088" w:rsidRDefault="007D1AEC" w:rsidP="00E5280E">
            <w:pPr>
              <w:ind w:left="220" w:hangingChars="100" w:hanging="220"/>
              <w:rPr>
                <w:rFonts w:ascii="ＭＳ ゴシック" w:eastAsia="ＭＳ ゴシック" w:hAnsi="ＭＳ ゴシック"/>
                <w:sz w:val="22"/>
              </w:rPr>
            </w:pPr>
          </w:p>
        </w:tc>
      </w:tr>
      <w:tr w:rsidR="007D1AEC" w14:paraId="174EBA65" w14:textId="77777777" w:rsidTr="00E5280E">
        <w:trPr>
          <w:cantSplit/>
          <w:trHeight w:val="6491"/>
        </w:trPr>
        <w:tc>
          <w:tcPr>
            <w:tcW w:w="582" w:type="dxa"/>
            <w:textDirection w:val="tbRlV"/>
            <w:vAlign w:val="center"/>
          </w:tcPr>
          <w:p w14:paraId="4C7A2823" w14:textId="77777777" w:rsidR="007D1AEC" w:rsidRPr="00A5403F" w:rsidRDefault="007D1AEC" w:rsidP="00E5280E">
            <w:pPr>
              <w:ind w:left="113" w:right="113"/>
              <w:jc w:val="center"/>
              <w:rPr>
                <w:rFonts w:ascii="ＭＳ 明朝" w:eastAsia="ＭＳ 明朝" w:hAnsi="ＭＳ 明朝"/>
                <w:sz w:val="22"/>
              </w:rPr>
            </w:pPr>
            <w:r w:rsidRPr="00A5403F">
              <w:rPr>
                <w:rFonts w:ascii="ＭＳ 明朝" w:eastAsia="ＭＳ 明朝" w:hAnsi="ＭＳ 明朝" w:hint="eastAsia"/>
                <w:sz w:val="22"/>
              </w:rPr>
              <w:t>深める</w:t>
            </w:r>
            <w:r>
              <w:rPr>
                <w:rFonts w:ascii="ＭＳ 明朝" w:eastAsia="ＭＳ 明朝" w:hAnsi="ＭＳ 明朝" w:hint="eastAsia"/>
                <w:sz w:val="22"/>
              </w:rPr>
              <w:t xml:space="preserve">（　　</w:t>
            </w:r>
            <w:r w:rsidRPr="00E27C2B">
              <w:rPr>
                <w:rFonts w:ascii="ＭＳ 明朝" w:eastAsia="ＭＳ 明朝" w:hAnsi="ＭＳ 明朝"/>
                <w:noProof/>
                <w:sz w:val="22"/>
              </w:rPr>
              <mc:AlternateContent>
                <mc:Choice Requires="wps">
                  <w:drawing>
                    <wp:anchor distT="45720" distB="45720" distL="114300" distR="114300" simplePos="0" relativeHeight="251662336" behindDoc="0" locked="0" layoutInCell="1" allowOverlap="1" wp14:anchorId="10022940" wp14:editId="3DF54335">
                      <wp:simplePos x="0" y="0"/>
                      <wp:positionH relativeFrom="column">
                        <wp:posOffset>-346075</wp:posOffset>
                      </wp:positionH>
                      <wp:positionV relativeFrom="paragraph">
                        <wp:posOffset>2105025</wp:posOffset>
                      </wp:positionV>
                      <wp:extent cx="536713" cy="298174"/>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13" cy="298174"/>
                              </a:xfrm>
                              <a:prstGeom prst="rect">
                                <a:avLst/>
                              </a:prstGeom>
                              <a:noFill/>
                              <a:ln w="9525">
                                <a:noFill/>
                                <a:miter lim="800000"/>
                                <a:headEnd/>
                                <a:tailEnd/>
                              </a:ln>
                            </wps:spPr>
                            <wps:txbx>
                              <w:txbxContent>
                                <w:p w14:paraId="779A06FA" w14:textId="77777777" w:rsidR="007D1AEC" w:rsidRPr="00E27C2B" w:rsidRDefault="007D1AEC" w:rsidP="007D1AEC">
                                  <w:pPr>
                                    <w:rPr>
                                      <w:rFonts w:ascii="ＭＳ 明朝" w:eastAsia="ＭＳ 明朝" w:hAnsi="ＭＳ 明朝"/>
                                    </w:rPr>
                                  </w:pPr>
                                  <w:r w:rsidRPr="00E27C2B">
                                    <w:rPr>
                                      <w:rFonts w:ascii="ＭＳ 明朝" w:eastAsia="ＭＳ 明朝" w:hAnsi="ＭＳ 明朝" w:hint="eastAsia"/>
                                    </w:rPr>
                                    <w:t>３０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22940" id="_x0000_s1027" type="#_x0000_t202" style="position:absolute;left:0;text-align:left;margin-left:-27.25pt;margin-top:165.75pt;width:42.2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" filled="f" stroked="f">
                      <v:textbox>
                        <w:txbxContent>
                          <w:p w14:paraId="779A06FA" w14:textId="77777777" w:rsidR="007D1AEC" w:rsidRPr="00E27C2B" w:rsidRDefault="007D1AEC" w:rsidP="007D1AEC">
                            <w:pPr>
                              <w:rPr>
                                <w:rFonts w:ascii="ＭＳ 明朝" w:eastAsia="ＭＳ 明朝" w:hAnsi="ＭＳ 明朝"/>
                              </w:rPr>
                            </w:pPr>
                            <w:r w:rsidRPr="00E27C2B">
                              <w:rPr>
                                <w:rFonts w:ascii="ＭＳ 明朝" w:eastAsia="ＭＳ 明朝" w:hAnsi="ＭＳ 明朝" w:hint="eastAsia"/>
                              </w:rPr>
                              <w:t>３０</w:t>
                            </w:r>
                          </w:p>
                        </w:txbxContent>
                      </v:textbox>
                    </v:shape>
                  </w:pict>
                </mc:Fallback>
              </mc:AlternateContent>
            </w:r>
            <w:r w:rsidRPr="00A5403F">
              <w:rPr>
                <w:rFonts w:ascii="ＭＳ 明朝" w:eastAsia="ＭＳ 明朝" w:hAnsi="ＭＳ 明朝" w:hint="eastAsia"/>
                <w:sz w:val="22"/>
              </w:rPr>
              <w:t>）</w:t>
            </w:r>
          </w:p>
        </w:tc>
        <w:tc>
          <w:tcPr>
            <w:tcW w:w="5650" w:type="dxa"/>
          </w:tcPr>
          <w:p w14:paraId="0562A83D" w14:textId="77777777" w:rsidR="007D1AEC" w:rsidRDefault="007D1AEC" w:rsidP="00E5280E">
            <w:pPr>
              <w:ind w:left="440" w:hangingChars="200" w:hanging="440"/>
              <w:rPr>
                <w:rFonts w:ascii="ＭＳ 明朝" w:eastAsia="ＭＳ 明朝" w:hAnsi="ＭＳ 明朝"/>
                <w:sz w:val="22"/>
              </w:rPr>
            </w:pPr>
            <w:r>
              <w:rPr>
                <w:rFonts w:ascii="ＭＳ 明朝" w:eastAsia="ＭＳ 明朝" w:hAnsi="ＭＳ 明朝" w:hint="eastAsia"/>
                <w:sz w:val="22"/>
              </w:rPr>
              <w:t>３</w:t>
            </w:r>
            <w:r w:rsidRPr="003D3CC0">
              <w:rPr>
                <w:rFonts w:ascii="ＭＳ 明朝" w:eastAsia="ＭＳ 明朝" w:hAnsi="ＭＳ 明朝" w:hint="eastAsia"/>
                <w:sz w:val="22"/>
              </w:rPr>
              <w:t>「このままにしていたら」（P６１、８行目まで）</w:t>
            </w:r>
            <w:r>
              <w:rPr>
                <w:rFonts w:ascii="ＭＳ 明朝" w:eastAsia="ＭＳ 明朝" w:hAnsi="ＭＳ 明朝" w:hint="eastAsia"/>
                <w:sz w:val="22"/>
              </w:rPr>
              <w:t>を</w:t>
            </w:r>
            <w:r w:rsidRPr="003D3CC0">
              <w:rPr>
                <w:rFonts w:ascii="ＭＳ 明朝" w:eastAsia="ＭＳ 明朝" w:hAnsi="ＭＳ 明朝" w:hint="eastAsia"/>
                <w:sz w:val="22"/>
              </w:rPr>
              <w:t>読んで、話し合う</w:t>
            </w:r>
            <w:r>
              <w:rPr>
                <w:rFonts w:ascii="ＭＳ 明朝" w:eastAsia="ＭＳ 明朝" w:hAnsi="ＭＳ 明朝" w:hint="eastAsia"/>
                <w:sz w:val="22"/>
              </w:rPr>
              <w:t>。</w:t>
            </w:r>
          </w:p>
          <w:p w14:paraId="34DCDBF7" w14:textId="77777777" w:rsidR="007D1AEC" w:rsidRDefault="007D1AEC" w:rsidP="00E5280E">
            <w:pPr>
              <w:rPr>
                <w:rFonts w:ascii="ＭＳ 明朝" w:eastAsia="ＭＳ 明朝" w:hAnsi="ＭＳ 明朝"/>
                <w:sz w:val="22"/>
              </w:rPr>
            </w:pPr>
            <w:r w:rsidRPr="00C71B79">
              <w:rPr>
                <w:rFonts w:ascii="ＭＳ 明朝" w:eastAsia="ＭＳ 明朝" w:hAnsi="ＭＳ 明朝"/>
                <w:noProof/>
                <w:sz w:val="22"/>
              </w:rPr>
              <mc:AlternateContent>
                <mc:Choice Requires="wps">
                  <w:drawing>
                    <wp:anchor distT="45720" distB="45720" distL="114300" distR="114300" simplePos="0" relativeHeight="251660288" behindDoc="0" locked="0" layoutInCell="1" allowOverlap="1" wp14:anchorId="0520229F" wp14:editId="3CDCE37C">
                      <wp:simplePos x="0" y="0"/>
                      <wp:positionH relativeFrom="column">
                        <wp:posOffset>59055</wp:posOffset>
                      </wp:positionH>
                      <wp:positionV relativeFrom="paragraph">
                        <wp:posOffset>36195</wp:posOffset>
                      </wp:positionV>
                      <wp:extent cx="3313675" cy="1404620"/>
                      <wp:effectExtent l="0" t="0" r="2032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675" cy="1404620"/>
                              </a:xfrm>
                              <a:prstGeom prst="rect">
                                <a:avLst/>
                              </a:prstGeom>
                              <a:solidFill>
                                <a:srgbClr val="FFFFFF"/>
                              </a:solidFill>
                              <a:ln w="9525">
                                <a:solidFill>
                                  <a:srgbClr val="000000"/>
                                </a:solidFill>
                                <a:miter lim="800000"/>
                                <a:headEnd/>
                                <a:tailEnd/>
                              </a:ln>
                            </wps:spPr>
                            <wps:txbx>
                              <w:txbxContent>
                                <w:p w14:paraId="127AE827" w14:textId="77777777" w:rsidR="007D1AEC" w:rsidRPr="00C71B79" w:rsidRDefault="007D1AEC" w:rsidP="007D1AEC">
                                  <w:pPr>
                                    <w:rPr>
                                      <w:rFonts w:ascii="ＭＳ 明朝" w:eastAsia="ＭＳ 明朝" w:hAnsi="ＭＳ 明朝"/>
                                      <w:sz w:val="22"/>
                                    </w:rPr>
                                  </w:pPr>
                                  <w:r w:rsidRPr="00C71B79">
                                    <w:rPr>
                                      <w:rFonts w:ascii="ＭＳ 明朝" w:eastAsia="ＭＳ 明朝" w:hAnsi="ＭＳ 明朝" w:hint="eastAsia"/>
                                      <w:sz w:val="22"/>
                                    </w:rPr>
                                    <w:t>ビニール袋が</w:t>
                                  </w:r>
                                  <w:r>
                                    <w:rPr>
                                      <w:rFonts w:ascii="ＭＳ 明朝" w:eastAsia="ＭＳ 明朝" w:hAnsi="ＭＳ 明朝" w:hint="eastAsia"/>
                                      <w:sz w:val="22"/>
                                    </w:rPr>
                                    <w:t>飛んでいったとき、「ぼく」はどうしてまあいいやと思ったのか</w:t>
                                  </w:r>
                                  <w:r w:rsidRPr="00C71B79">
                                    <w:rPr>
                                      <w:rFonts w:ascii="ＭＳ 明朝" w:eastAsia="ＭＳ 明朝" w:hAnsi="ＭＳ 明朝"/>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0229F" id="_x0000_s1028" type="#_x0000_t202" style="position:absolute;left:0;text-align:left;margin-left:4.65pt;margin-top:2.85pt;width:260.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">
                      <v:textbox style="mso-fit-shape-to-text:t">
                        <w:txbxContent>
                          <w:p w14:paraId="127AE827" w14:textId="77777777" w:rsidR="007D1AEC" w:rsidRPr="00C71B79" w:rsidRDefault="007D1AEC" w:rsidP="007D1AEC">
                            <w:pPr>
                              <w:rPr>
                                <w:rFonts w:ascii="ＭＳ 明朝" w:eastAsia="ＭＳ 明朝" w:hAnsi="ＭＳ 明朝"/>
                                <w:sz w:val="22"/>
                              </w:rPr>
                            </w:pPr>
                            <w:r w:rsidRPr="00C71B79">
                              <w:rPr>
                                <w:rFonts w:ascii="ＭＳ 明朝" w:eastAsia="ＭＳ 明朝" w:hAnsi="ＭＳ 明朝" w:hint="eastAsia"/>
                                <w:sz w:val="22"/>
                              </w:rPr>
                              <w:t>ビニール袋が</w:t>
                            </w:r>
                            <w:r>
                              <w:rPr>
                                <w:rFonts w:ascii="ＭＳ 明朝" w:eastAsia="ＭＳ 明朝" w:hAnsi="ＭＳ 明朝" w:hint="eastAsia"/>
                                <w:sz w:val="22"/>
                              </w:rPr>
                              <w:t>飛んでいったとき、「ぼく」はどうしてまあいいやと思ったのか</w:t>
                            </w:r>
                            <w:r w:rsidRPr="00C71B79">
                              <w:rPr>
                                <w:rFonts w:ascii="ＭＳ 明朝" w:eastAsia="ＭＳ 明朝" w:hAnsi="ＭＳ 明朝"/>
                                <w:sz w:val="22"/>
                              </w:rPr>
                              <w:t>。</w:t>
                            </w:r>
                          </w:p>
                        </w:txbxContent>
                      </v:textbox>
                    </v:shape>
                  </w:pict>
                </mc:Fallback>
              </mc:AlternateContent>
            </w:r>
          </w:p>
          <w:p w14:paraId="17EF683A" w14:textId="77777777" w:rsidR="007D1AEC" w:rsidRDefault="007D1AEC" w:rsidP="00E5280E">
            <w:pPr>
              <w:rPr>
                <w:rFonts w:ascii="ＭＳ 明朝" w:eastAsia="ＭＳ 明朝" w:hAnsi="ＭＳ 明朝"/>
                <w:sz w:val="22"/>
              </w:rPr>
            </w:pPr>
          </w:p>
          <w:p w14:paraId="567E3636" w14:textId="77777777" w:rsidR="007D1AEC" w:rsidRDefault="007D1AEC" w:rsidP="00E5280E">
            <w:pPr>
              <w:rPr>
                <w:rFonts w:ascii="ＭＳ 明朝" w:eastAsia="ＭＳ 明朝" w:hAnsi="ＭＳ 明朝"/>
                <w:sz w:val="22"/>
              </w:rPr>
            </w:pPr>
          </w:p>
          <w:p w14:paraId="42F297D9"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・しかけ作りを続けたかったから。</w:t>
            </w:r>
          </w:p>
          <w:p w14:paraId="6FB83EB0"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・拾いに行くのが面倒だから。</w:t>
            </w:r>
          </w:p>
          <w:p w14:paraId="0A49E47F"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・ビニール袋1枚くらい、いいと思ったから。</w:t>
            </w:r>
          </w:p>
          <w:p w14:paraId="4FCF87AB"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・ほかの人もやっていそうだから。</w:t>
            </w:r>
          </w:p>
          <w:p w14:paraId="6794996A"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４　続きを読んで、話し合う。</w:t>
            </w:r>
          </w:p>
          <w:p w14:paraId="4ACE5FBC" w14:textId="77777777" w:rsidR="007D1AEC" w:rsidRDefault="007D1AEC" w:rsidP="00E5280E">
            <w:pPr>
              <w:rPr>
                <w:rFonts w:ascii="ＭＳ 明朝" w:eastAsia="ＭＳ 明朝" w:hAnsi="ＭＳ 明朝"/>
                <w:sz w:val="22"/>
              </w:rPr>
            </w:pPr>
            <w:r w:rsidRPr="00C71B79">
              <w:rPr>
                <w:rFonts w:ascii="ＭＳ 明朝" w:eastAsia="ＭＳ 明朝" w:hAnsi="ＭＳ 明朝"/>
                <w:noProof/>
                <w:sz w:val="22"/>
              </w:rPr>
              <mc:AlternateContent>
                <mc:Choice Requires="wps">
                  <w:drawing>
                    <wp:anchor distT="45720" distB="45720" distL="114300" distR="114300" simplePos="0" relativeHeight="251661312" behindDoc="0" locked="0" layoutInCell="1" allowOverlap="1" wp14:anchorId="010FEEF5" wp14:editId="5B4ED77D">
                      <wp:simplePos x="0" y="0"/>
                      <wp:positionH relativeFrom="column">
                        <wp:posOffset>89304</wp:posOffset>
                      </wp:positionH>
                      <wp:positionV relativeFrom="paragraph">
                        <wp:posOffset>24246</wp:posOffset>
                      </wp:positionV>
                      <wp:extent cx="3323492" cy="1404620"/>
                      <wp:effectExtent l="19050" t="19050" r="10795" b="101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492" cy="1404620"/>
                              </a:xfrm>
                              <a:prstGeom prst="rect">
                                <a:avLst/>
                              </a:prstGeom>
                              <a:solidFill>
                                <a:srgbClr val="FFFFFF"/>
                              </a:solidFill>
                              <a:ln w="31750" cmpd="dbl">
                                <a:solidFill>
                                  <a:srgbClr val="000000"/>
                                </a:solidFill>
                                <a:miter lim="800000"/>
                                <a:headEnd/>
                                <a:tailEnd/>
                              </a:ln>
                            </wps:spPr>
                            <wps:txbx>
                              <w:txbxContent>
                                <w:p w14:paraId="0C544FB3" w14:textId="77777777" w:rsidR="007D1AEC" w:rsidRPr="00C71B79" w:rsidRDefault="007D1AEC" w:rsidP="007D1AEC">
                                  <w:pPr>
                                    <w:rPr>
                                      <w:rFonts w:ascii="ＭＳ 明朝" w:eastAsia="ＭＳ 明朝" w:hAnsi="ＭＳ 明朝"/>
                                      <w:sz w:val="22"/>
                                    </w:rPr>
                                  </w:pPr>
                                  <w:r>
                                    <w:rPr>
                                      <w:rFonts w:ascii="ＭＳ 明朝" w:eastAsia="ＭＳ 明朝" w:hAnsi="ＭＳ 明朝" w:hint="eastAsia"/>
                                      <w:sz w:val="22"/>
                                    </w:rPr>
                                    <w:t>立て札の文字がどんどん大きくなってくるような気がしたとき、「ぼく」はどんなことを考えたのか</w:t>
                                  </w:r>
                                  <w:r>
                                    <w:rPr>
                                      <w:rFonts w:ascii="ＭＳ 明朝" w:eastAsia="ＭＳ 明朝" w:hAnsi="ＭＳ 明朝"/>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0FEEF5" id="テキスト ボックス 3" o:spid="_x0000_s1029" type="#_x0000_t202" style="position:absolute;left:0;text-align:left;margin-left:7.05pt;margin-top:1.9pt;width:261.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" strokeweight="2.5pt">
                      <v:stroke linestyle="thinThin"/>
                      <v:textbox style="mso-fit-shape-to-text:t">
                        <w:txbxContent>
                          <w:p w14:paraId="0C544FB3" w14:textId="77777777" w:rsidR="007D1AEC" w:rsidRPr="00C71B79" w:rsidRDefault="007D1AEC" w:rsidP="007D1AEC">
                            <w:pPr>
                              <w:rPr>
                                <w:rFonts w:ascii="ＭＳ 明朝" w:eastAsia="ＭＳ 明朝" w:hAnsi="ＭＳ 明朝"/>
                                <w:sz w:val="22"/>
                              </w:rPr>
                            </w:pPr>
                            <w:r>
                              <w:rPr>
                                <w:rFonts w:ascii="ＭＳ 明朝" w:eastAsia="ＭＳ 明朝" w:hAnsi="ＭＳ 明朝" w:hint="eastAsia"/>
                                <w:sz w:val="22"/>
                              </w:rPr>
                              <w:t>立て札の文字がどんどん大きくなってくるような気がしたとき、「ぼく」はどんなことを考えたのか</w:t>
                            </w:r>
                            <w:r>
                              <w:rPr>
                                <w:rFonts w:ascii="ＭＳ 明朝" w:eastAsia="ＭＳ 明朝" w:hAnsi="ＭＳ 明朝"/>
                                <w:sz w:val="22"/>
                              </w:rPr>
                              <w:t>。</w:t>
                            </w:r>
                          </w:p>
                        </w:txbxContent>
                      </v:textbox>
                    </v:shape>
                  </w:pict>
                </mc:Fallback>
              </mc:AlternateContent>
            </w:r>
          </w:p>
          <w:p w14:paraId="6A3B7C2C" w14:textId="77777777" w:rsidR="007D1AEC" w:rsidRDefault="007D1AEC" w:rsidP="00E5280E">
            <w:pPr>
              <w:rPr>
                <w:rFonts w:ascii="ＭＳ 明朝" w:eastAsia="ＭＳ 明朝" w:hAnsi="ＭＳ 明朝"/>
                <w:sz w:val="22"/>
              </w:rPr>
            </w:pPr>
          </w:p>
          <w:p w14:paraId="07178BC4" w14:textId="77777777" w:rsidR="007D1AEC" w:rsidRDefault="007D1AEC" w:rsidP="00E5280E">
            <w:pPr>
              <w:rPr>
                <w:rFonts w:ascii="ＭＳ 明朝" w:eastAsia="ＭＳ 明朝" w:hAnsi="ＭＳ 明朝"/>
                <w:sz w:val="22"/>
              </w:rPr>
            </w:pPr>
          </w:p>
          <w:p w14:paraId="2D598145"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・ぼくに言われている言葉だと思った。</w:t>
            </w:r>
          </w:p>
          <w:p w14:paraId="5DC10E34"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・友達にけがをさせるところだった。</w:t>
            </w:r>
          </w:p>
          <w:p w14:paraId="524ACE6F"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・すぐに拾いに行けばよかった。</w:t>
            </w:r>
          </w:p>
          <w:p w14:paraId="1ADE6798" w14:textId="77777777" w:rsidR="007D1AEC" w:rsidRDefault="007D1AEC" w:rsidP="00E5280E">
            <w:pPr>
              <w:rPr>
                <w:rFonts w:ascii="ＭＳ 明朝" w:eastAsia="ＭＳ 明朝" w:hAnsi="ＭＳ 明朝"/>
                <w:sz w:val="22"/>
              </w:rPr>
            </w:pPr>
            <w:r>
              <w:rPr>
                <w:rFonts w:ascii="ＭＳ 明朝" w:eastAsia="ＭＳ 明朝" w:hAnsi="ＭＳ 明朝" w:hint="eastAsia"/>
                <w:sz w:val="22"/>
              </w:rPr>
              <w:t>・約束を知っていたのに守らなかった自分が悪い。</w:t>
            </w:r>
          </w:p>
          <w:p w14:paraId="613901F1" w14:textId="77777777" w:rsidR="007D1AEC" w:rsidRPr="007F08E1" w:rsidRDefault="007D1AEC" w:rsidP="00E5280E">
            <w:pPr>
              <w:rPr>
                <w:rFonts w:ascii="ＭＳ 明朝" w:eastAsia="ＭＳ 明朝" w:hAnsi="ＭＳ 明朝"/>
                <w:sz w:val="22"/>
              </w:rPr>
            </w:pPr>
            <w:r>
              <w:rPr>
                <w:rFonts w:ascii="ＭＳ 明朝" w:eastAsia="ＭＳ 明朝" w:hAnsi="ＭＳ 明朝" w:hint="eastAsia"/>
                <w:sz w:val="22"/>
              </w:rPr>
              <w:t>・これからは使う人みんなできまりを守りたい。</w:t>
            </w:r>
          </w:p>
        </w:tc>
        <w:tc>
          <w:tcPr>
            <w:tcW w:w="3396" w:type="dxa"/>
          </w:tcPr>
          <w:p w14:paraId="630C5E94" w14:textId="77777777" w:rsidR="007D1AEC" w:rsidRDefault="007D1AEC" w:rsidP="00E5280E">
            <w:pPr>
              <w:ind w:left="220" w:hangingChars="100" w:hanging="220"/>
              <w:rPr>
                <w:rFonts w:ascii="ＭＳ 明朝" w:eastAsia="ＭＳ 明朝" w:hAnsi="ＭＳ 明朝"/>
                <w:sz w:val="22"/>
              </w:rPr>
            </w:pPr>
            <w:r>
              <w:rPr>
                <w:rFonts w:ascii="ＭＳ 明朝" w:eastAsia="ＭＳ 明朝" w:hAnsi="ＭＳ 明朝" w:hint="eastAsia"/>
                <w:sz w:val="22"/>
              </w:rPr>
              <w:t>・状況を捉えた登場人物の様子や「ぼく」の心情を想像できるように、話を前半と後半に分けて話したり、ペープサートを活用したりする。</w:t>
            </w:r>
          </w:p>
          <w:p w14:paraId="6C954069" w14:textId="77777777" w:rsidR="007D1AEC" w:rsidRDefault="007D1AEC" w:rsidP="00E5280E">
            <w:pPr>
              <w:ind w:left="220" w:hangingChars="100" w:hanging="220"/>
              <w:rPr>
                <w:rFonts w:ascii="ＭＳ 明朝" w:eastAsia="ＭＳ 明朝" w:hAnsi="ＭＳ 明朝"/>
                <w:sz w:val="22"/>
              </w:rPr>
            </w:pPr>
            <w:r>
              <w:rPr>
                <w:rFonts w:ascii="ＭＳ 明朝" w:eastAsia="ＭＳ 明朝" w:hAnsi="ＭＳ 明朝" w:hint="eastAsia"/>
                <w:sz w:val="22"/>
              </w:rPr>
              <w:t>・「ぼく」の気持ちを考えやすくするために、看板の文字が大きくなってくるような気がしたときの「ぼく」の気持ちを吹き出しに書き込む。</w:t>
            </w:r>
          </w:p>
          <w:p w14:paraId="34D4E485" w14:textId="77777777" w:rsidR="007D1AEC" w:rsidRPr="000D150E" w:rsidRDefault="007D1AEC" w:rsidP="00E5280E">
            <w:pPr>
              <w:ind w:left="220" w:hangingChars="100" w:hanging="220"/>
              <w:rPr>
                <w:rFonts w:ascii="ＭＳ ゴシック" w:eastAsia="ＭＳ ゴシック" w:hAnsi="ＭＳ ゴシック"/>
                <w:sz w:val="22"/>
              </w:rPr>
            </w:pPr>
            <w:r w:rsidRPr="000D150E">
              <w:rPr>
                <w:rFonts w:ascii="ＭＳ ゴシック" w:eastAsia="ＭＳ ゴシック" w:hAnsi="ＭＳ ゴシック" w:hint="eastAsia"/>
                <w:sz w:val="22"/>
              </w:rPr>
              <w:t>〇「</w:t>
            </w:r>
            <w:r>
              <w:rPr>
                <w:rFonts w:ascii="ＭＳ ゴシック" w:eastAsia="ＭＳ ゴシック" w:hAnsi="ＭＳ ゴシック" w:hint="eastAsia"/>
                <w:sz w:val="22"/>
              </w:rPr>
              <w:t>一人一人が意識して</w:t>
            </w:r>
            <w:r w:rsidRPr="000D150E">
              <w:rPr>
                <w:rFonts w:ascii="ＭＳ ゴシック" w:eastAsia="ＭＳ ゴシック" w:hAnsi="ＭＳ ゴシック" w:hint="eastAsia"/>
                <w:sz w:val="22"/>
              </w:rPr>
              <w:t>全員できまりを守っていきたい」という気持ちへつなげるために、「ゆうたくんやたっくんはザリガニ釣りに来たのに、どうしてごみ拾いをした？」と補助発問をする。</w:t>
            </w:r>
          </w:p>
          <w:p w14:paraId="664F9D34" w14:textId="77777777" w:rsidR="007D1AEC" w:rsidRPr="003D3CC0" w:rsidRDefault="007D1AEC" w:rsidP="00E5280E">
            <w:pPr>
              <w:jc w:val="right"/>
              <w:rPr>
                <w:rFonts w:ascii="ＭＳ 明朝" w:eastAsia="ＭＳ 明朝" w:hAnsi="ＭＳ 明朝"/>
                <w:sz w:val="22"/>
              </w:rPr>
            </w:pPr>
            <w:r w:rsidRPr="000D150E">
              <w:rPr>
                <w:rFonts w:ascii="ＭＳ ゴシック" w:eastAsia="ＭＳ ゴシック" w:hAnsi="ＭＳ ゴシック" w:hint="eastAsia"/>
                <w:sz w:val="22"/>
              </w:rPr>
              <w:t>（話し合いを深める工夫</w:t>
            </w:r>
            <w:r>
              <w:rPr>
                <w:rFonts w:ascii="ＭＳ 明朝" w:eastAsia="ＭＳ 明朝" w:hAnsi="ＭＳ 明朝" w:hint="eastAsia"/>
                <w:sz w:val="22"/>
              </w:rPr>
              <w:t>）</w:t>
            </w:r>
          </w:p>
        </w:tc>
      </w:tr>
      <w:tr w:rsidR="007D1AEC" w14:paraId="197282DE" w14:textId="77777777" w:rsidTr="00E5280E">
        <w:trPr>
          <w:cantSplit/>
          <w:trHeight w:val="2967"/>
        </w:trPr>
        <w:tc>
          <w:tcPr>
            <w:tcW w:w="582" w:type="dxa"/>
            <w:textDirection w:val="tbRlV"/>
          </w:tcPr>
          <w:p w14:paraId="42517AC0" w14:textId="77777777" w:rsidR="007D1AEC" w:rsidRPr="00A5403F" w:rsidRDefault="007D1AEC" w:rsidP="00E5280E">
            <w:pPr>
              <w:ind w:left="113" w:right="113"/>
              <w:jc w:val="center"/>
              <w:rPr>
                <w:rFonts w:ascii="ＭＳ 明朝" w:eastAsia="ＭＳ 明朝" w:hAnsi="ＭＳ 明朝"/>
                <w:sz w:val="22"/>
              </w:rPr>
            </w:pPr>
            <w:r>
              <w:rPr>
                <w:rFonts w:ascii="ＭＳ 明朝" w:eastAsia="ＭＳ 明朝" w:hAnsi="ＭＳ 明朝" w:hint="eastAsia"/>
                <w:sz w:val="22"/>
              </w:rPr>
              <w:t xml:space="preserve">振り返る（　</w:t>
            </w:r>
            <w:r w:rsidRPr="00E27C2B">
              <w:rPr>
                <w:rFonts w:ascii="ＭＳ 明朝" w:eastAsia="ＭＳ 明朝" w:hAnsi="ＭＳ 明朝"/>
                <w:noProof/>
                <w:sz w:val="22"/>
              </w:rPr>
              <mc:AlternateContent>
                <mc:Choice Requires="wps">
                  <w:drawing>
                    <wp:anchor distT="45720" distB="45720" distL="114300" distR="114300" simplePos="0" relativeHeight="251663360" behindDoc="0" locked="0" layoutInCell="1" allowOverlap="1" wp14:anchorId="7AADAFDF" wp14:editId="74410508">
                      <wp:simplePos x="0" y="0"/>
                      <wp:positionH relativeFrom="column">
                        <wp:posOffset>-307340</wp:posOffset>
                      </wp:positionH>
                      <wp:positionV relativeFrom="paragraph">
                        <wp:posOffset>1064260</wp:posOffset>
                      </wp:positionV>
                      <wp:extent cx="536713" cy="298174"/>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13" cy="298174"/>
                              </a:xfrm>
                              <a:prstGeom prst="rect">
                                <a:avLst/>
                              </a:prstGeom>
                              <a:noFill/>
                              <a:ln w="9525">
                                <a:noFill/>
                                <a:miter lim="800000"/>
                                <a:headEnd/>
                                <a:tailEnd/>
                              </a:ln>
                            </wps:spPr>
                            <wps:txbx>
                              <w:txbxContent>
                                <w:p w14:paraId="33CDDC92" w14:textId="77777777" w:rsidR="007D1AEC" w:rsidRPr="00E27C2B" w:rsidRDefault="007D1AEC" w:rsidP="007D1AEC">
                                  <w:pPr>
                                    <w:rPr>
                                      <w:rFonts w:ascii="ＭＳ 明朝" w:eastAsia="ＭＳ 明朝" w:hAnsi="ＭＳ 明朝"/>
                                    </w:rPr>
                                  </w:pPr>
                                  <w:r>
                                    <w:rPr>
                                      <w:rFonts w:ascii="ＭＳ 明朝" w:eastAsia="ＭＳ 明朝" w:hAnsi="ＭＳ 明朝" w:hint="eastAsia"/>
                                    </w:rPr>
                                    <w:t>1</w:t>
                                  </w:r>
                                  <w:r w:rsidRPr="00E27C2B">
                                    <w:rPr>
                                      <w:rFonts w:ascii="ＭＳ 明朝" w:eastAsia="ＭＳ 明朝" w:hAnsi="ＭＳ 明朝" w:hint="eastAsia"/>
                                    </w:rPr>
                                    <w:t>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DAFDF" id="_x0000_s1030" type="#_x0000_t202" style="position:absolute;left:0;text-align:left;margin-left:-24.2pt;margin-top:83.8pt;width:42.25pt;height: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" filled="f" stroked="f">
                      <v:textbox>
                        <w:txbxContent>
                          <w:p w14:paraId="33CDDC92" w14:textId="77777777" w:rsidR="007D1AEC" w:rsidRPr="00E27C2B" w:rsidRDefault="007D1AEC" w:rsidP="007D1AEC">
                            <w:pPr>
                              <w:rPr>
                                <w:rFonts w:ascii="ＭＳ 明朝" w:eastAsia="ＭＳ 明朝" w:hAnsi="ＭＳ 明朝"/>
                              </w:rPr>
                            </w:pPr>
                            <w:r>
                              <w:rPr>
                                <w:rFonts w:ascii="ＭＳ 明朝" w:eastAsia="ＭＳ 明朝" w:hAnsi="ＭＳ 明朝" w:hint="eastAsia"/>
                              </w:rPr>
                              <w:t>1</w:t>
                            </w:r>
                            <w:r w:rsidRPr="00E27C2B">
                              <w:rPr>
                                <w:rFonts w:ascii="ＭＳ 明朝" w:eastAsia="ＭＳ 明朝" w:hAnsi="ＭＳ 明朝" w:hint="eastAsia"/>
                              </w:rPr>
                              <w:t>０</w:t>
                            </w:r>
                          </w:p>
                        </w:txbxContent>
                      </v:textbox>
                    </v:shape>
                  </w:pict>
                </mc:Fallback>
              </mc:AlternateContent>
            </w:r>
            <w:r>
              <w:rPr>
                <w:rFonts w:ascii="ＭＳ 明朝" w:eastAsia="ＭＳ 明朝" w:hAnsi="ＭＳ 明朝" w:hint="eastAsia"/>
                <w:sz w:val="22"/>
              </w:rPr>
              <w:t xml:space="preserve">　</w:t>
            </w:r>
            <w:r w:rsidRPr="00A5403F">
              <w:rPr>
                <w:rFonts w:ascii="ＭＳ 明朝" w:eastAsia="ＭＳ 明朝" w:hAnsi="ＭＳ 明朝" w:hint="eastAsia"/>
                <w:sz w:val="22"/>
              </w:rPr>
              <w:t>）</w:t>
            </w:r>
          </w:p>
        </w:tc>
        <w:tc>
          <w:tcPr>
            <w:tcW w:w="5650" w:type="dxa"/>
          </w:tcPr>
          <w:p w14:paraId="4ADEEB38" w14:textId="77777777" w:rsidR="007D1AEC" w:rsidRPr="00743884" w:rsidRDefault="007D1AEC" w:rsidP="00E5280E">
            <w:pPr>
              <w:ind w:left="220" w:hangingChars="100" w:hanging="220"/>
              <w:rPr>
                <w:rFonts w:ascii="ＭＳ 明朝" w:eastAsia="ＭＳ 明朝" w:hAnsi="ＭＳ 明朝"/>
                <w:sz w:val="22"/>
              </w:rPr>
            </w:pPr>
            <w:r w:rsidRPr="00743884">
              <w:rPr>
                <w:rFonts w:ascii="ＭＳ 明朝" w:eastAsia="ＭＳ 明朝" w:hAnsi="ＭＳ 明朝" w:hint="eastAsia"/>
                <w:sz w:val="22"/>
              </w:rPr>
              <w:t>５　みんなの場所を利用するときに大切だと思うことをワークシートに書き、発表する。</w:t>
            </w:r>
          </w:p>
          <w:p w14:paraId="64F2AA85" w14:textId="77777777" w:rsidR="007D1AEC" w:rsidRPr="00743884" w:rsidRDefault="007D1AEC" w:rsidP="00E5280E">
            <w:pPr>
              <w:ind w:left="220" w:hangingChars="100" w:hanging="220"/>
              <w:rPr>
                <w:rFonts w:ascii="ＭＳ 明朝" w:eastAsia="ＭＳ 明朝" w:hAnsi="ＭＳ 明朝"/>
                <w:sz w:val="22"/>
              </w:rPr>
            </w:pPr>
            <w:r>
              <w:rPr>
                <w:rFonts w:ascii="ＭＳ 明朝" w:eastAsia="ＭＳ 明朝" w:hAnsi="ＭＳ 明朝" w:hint="eastAsia"/>
                <w:sz w:val="22"/>
              </w:rPr>
              <w:t>・ごみがあったら、生き物にとってよくないから捨てておく</w:t>
            </w:r>
            <w:r w:rsidRPr="00743884">
              <w:rPr>
                <w:rFonts w:ascii="ＭＳ 明朝" w:eastAsia="ＭＳ 明朝" w:hAnsi="ＭＳ 明朝" w:hint="eastAsia"/>
                <w:sz w:val="22"/>
              </w:rPr>
              <w:t>。</w:t>
            </w:r>
          </w:p>
          <w:p w14:paraId="4C848EBA" w14:textId="77777777" w:rsidR="007D1AEC" w:rsidRPr="00743884" w:rsidRDefault="007D1AEC" w:rsidP="00E5280E">
            <w:pPr>
              <w:ind w:left="220" w:hangingChars="100" w:hanging="220"/>
              <w:rPr>
                <w:rFonts w:ascii="ＭＳ 明朝" w:eastAsia="ＭＳ 明朝" w:hAnsi="ＭＳ 明朝"/>
                <w:sz w:val="22"/>
              </w:rPr>
            </w:pPr>
            <w:r w:rsidRPr="00743884">
              <w:rPr>
                <w:rFonts w:ascii="ＭＳ 明朝" w:eastAsia="ＭＳ 明朝" w:hAnsi="ＭＳ 明朝" w:hint="eastAsia"/>
                <w:sz w:val="22"/>
              </w:rPr>
              <w:t>・みんなが気持ちよく使えるように、</w:t>
            </w:r>
            <w:r>
              <w:rPr>
                <w:rFonts w:ascii="ＭＳ 明朝" w:eastAsia="ＭＳ 明朝" w:hAnsi="ＭＳ 明朝" w:hint="eastAsia"/>
                <w:sz w:val="22"/>
              </w:rPr>
              <w:t>みんなが使う場所はきれいに使う。</w:t>
            </w:r>
          </w:p>
          <w:p w14:paraId="14644A51" w14:textId="77777777" w:rsidR="007D1AEC" w:rsidRPr="00743884" w:rsidRDefault="007D1AEC" w:rsidP="00E5280E">
            <w:pPr>
              <w:ind w:left="220" w:hangingChars="100" w:hanging="220"/>
              <w:rPr>
                <w:rFonts w:ascii="ＭＳ 明朝" w:eastAsia="ＭＳ 明朝" w:hAnsi="ＭＳ 明朝"/>
                <w:sz w:val="22"/>
              </w:rPr>
            </w:pPr>
            <w:r>
              <w:rPr>
                <w:rFonts w:ascii="ＭＳ 明朝" w:eastAsia="ＭＳ 明朝" w:hAnsi="ＭＳ 明朝" w:hint="eastAsia"/>
                <w:sz w:val="22"/>
              </w:rPr>
              <w:t>・みんなが使う場所は、みんなが気持ちよく使えるように、きまりを守りたい。</w:t>
            </w:r>
          </w:p>
        </w:tc>
        <w:tc>
          <w:tcPr>
            <w:tcW w:w="3396" w:type="dxa"/>
          </w:tcPr>
          <w:p w14:paraId="6683C99C" w14:textId="77777777" w:rsidR="007D1AEC" w:rsidRPr="000D150E" w:rsidRDefault="007D1AEC" w:rsidP="00E5280E">
            <w:pPr>
              <w:ind w:left="220" w:hangingChars="100" w:hanging="220"/>
              <w:rPr>
                <w:rFonts w:ascii="ＭＳ ゴシック" w:eastAsia="ＭＳ ゴシック" w:hAnsi="ＭＳ ゴシック"/>
                <w:sz w:val="22"/>
              </w:rPr>
            </w:pPr>
            <w:r w:rsidRPr="000D150E">
              <w:rPr>
                <w:rFonts w:ascii="ＭＳ ゴシック" w:eastAsia="ＭＳ ゴシック" w:hAnsi="ＭＳ ゴシック" w:hint="eastAsia"/>
                <w:sz w:val="22"/>
              </w:rPr>
              <w:t>〇友達の意見や授業の内容から、どんな心をもって過ごしていけばいいか、きまり</w:t>
            </w:r>
            <w:r>
              <w:rPr>
                <w:rFonts w:ascii="ＭＳ ゴシック" w:eastAsia="ＭＳ ゴシック" w:hAnsi="ＭＳ ゴシック" w:hint="eastAsia"/>
                <w:sz w:val="22"/>
              </w:rPr>
              <w:t>を守ることの意義</w:t>
            </w:r>
            <w:r w:rsidRPr="000D150E">
              <w:rPr>
                <w:rFonts w:ascii="ＭＳ ゴシック" w:eastAsia="ＭＳ ゴシック" w:hAnsi="ＭＳ ゴシック" w:hint="eastAsia"/>
                <w:sz w:val="22"/>
              </w:rPr>
              <w:t>を一般化して捉えて、振り返りを書く。</w:t>
            </w:r>
          </w:p>
          <w:p w14:paraId="68DA4ABF" w14:textId="77777777" w:rsidR="007D1AEC" w:rsidRPr="00743884" w:rsidRDefault="007D1AEC" w:rsidP="00E5280E">
            <w:pPr>
              <w:jc w:val="right"/>
              <w:rPr>
                <w:rFonts w:ascii="ＭＳ 明朝" w:eastAsia="ＭＳ 明朝" w:hAnsi="ＭＳ 明朝"/>
                <w:sz w:val="22"/>
              </w:rPr>
            </w:pPr>
            <w:r w:rsidRPr="000D150E">
              <w:rPr>
                <w:rFonts w:ascii="ＭＳ ゴシック" w:eastAsia="ＭＳ ゴシック" w:hAnsi="ＭＳ ゴシック" w:hint="eastAsia"/>
                <w:sz w:val="22"/>
              </w:rPr>
              <w:t>（振り返りの視点</w:t>
            </w:r>
            <w:r>
              <w:rPr>
                <w:rFonts w:ascii="ＭＳ 明朝" w:eastAsia="ＭＳ 明朝" w:hAnsi="ＭＳ 明朝" w:hint="eastAsia"/>
                <w:sz w:val="22"/>
              </w:rPr>
              <w:t>）</w:t>
            </w:r>
          </w:p>
        </w:tc>
      </w:tr>
    </w:tbl>
    <w:p w14:paraId="1D037984" w14:textId="77777777" w:rsidR="007D1AEC" w:rsidRPr="005E70F2" w:rsidRDefault="007D1AEC" w:rsidP="007D1AEC">
      <w:pPr>
        <w:rPr>
          <w:rFonts w:ascii="ＭＳ 明朝" w:eastAsia="ＭＳ 明朝" w:hAnsi="ＭＳ 明朝" w:hint="eastAsia"/>
          <w:sz w:val="22"/>
          <w:u w:val="single"/>
        </w:rPr>
      </w:pPr>
    </w:p>
    <w:sectPr w:rsidR="007D1AEC" w:rsidRPr="005E70F2" w:rsidSect="002375E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CE97" w14:textId="77777777" w:rsidR="00386677" w:rsidRDefault="00386677" w:rsidP="00013F26">
      <w:r>
        <w:separator/>
      </w:r>
    </w:p>
  </w:endnote>
  <w:endnote w:type="continuationSeparator" w:id="0">
    <w:p w14:paraId="71AE83FD" w14:textId="77777777" w:rsidR="00386677" w:rsidRDefault="00386677" w:rsidP="0001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D62A" w14:textId="77777777" w:rsidR="00386677" w:rsidRDefault="00386677" w:rsidP="00013F26">
      <w:r>
        <w:separator/>
      </w:r>
    </w:p>
  </w:footnote>
  <w:footnote w:type="continuationSeparator" w:id="0">
    <w:p w14:paraId="0D429F09" w14:textId="77777777" w:rsidR="00386677" w:rsidRDefault="00386677" w:rsidP="00013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1"/>
    <w:rsid w:val="00013F26"/>
    <w:rsid w:val="00024FA0"/>
    <w:rsid w:val="002375E1"/>
    <w:rsid w:val="002556AE"/>
    <w:rsid w:val="00314593"/>
    <w:rsid w:val="00386677"/>
    <w:rsid w:val="004B09A7"/>
    <w:rsid w:val="005E70F2"/>
    <w:rsid w:val="007D1AEC"/>
    <w:rsid w:val="009441B4"/>
    <w:rsid w:val="009E5261"/>
    <w:rsid w:val="00B162B6"/>
    <w:rsid w:val="00BB20CF"/>
    <w:rsid w:val="00C05AA3"/>
    <w:rsid w:val="00C06958"/>
    <w:rsid w:val="00C157FA"/>
    <w:rsid w:val="00CE433F"/>
    <w:rsid w:val="00E1784F"/>
    <w:rsid w:val="00F36883"/>
    <w:rsid w:val="00F42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A16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3F26"/>
    <w:pPr>
      <w:tabs>
        <w:tab w:val="center" w:pos="4252"/>
        <w:tab w:val="right" w:pos="8504"/>
      </w:tabs>
      <w:snapToGrid w:val="0"/>
    </w:pPr>
  </w:style>
  <w:style w:type="character" w:customStyle="1" w:styleId="a5">
    <w:name w:val="ヘッダー (文字)"/>
    <w:basedOn w:val="a0"/>
    <w:link w:val="a4"/>
    <w:uiPriority w:val="99"/>
    <w:rsid w:val="00013F26"/>
  </w:style>
  <w:style w:type="paragraph" w:styleId="a6">
    <w:name w:val="footer"/>
    <w:basedOn w:val="a"/>
    <w:link w:val="a7"/>
    <w:uiPriority w:val="99"/>
    <w:unhideWhenUsed/>
    <w:rsid w:val="00013F26"/>
    <w:pPr>
      <w:tabs>
        <w:tab w:val="center" w:pos="4252"/>
        <w:tab w:val="right" w:pos="8504"/>
      </w:tabs>
      <w:snapToGrid w:val="0"/>
    </w:pPr>
  </w:style>
  <w:style w:type="character" w:customStyle="1" w:styleId="a7">
    <w:name w:val="フッター (文字)"/>
    <w:basedOn w:val="a0"/>
    <w:link w:val="a6"/>
    <w:uiPriority w:val="99"/>
    <w:rsid w:val="00013F26"/>
  </w:style>
  <w:style w:type="paragraph" w:styleId="a8">
    <w:name w:val="Balloon Text"/>
    <w:basedOn w:val="a"/>
    <w:link w:val="a9"/>
    <w:uiPriority w:val="99"/>
    <w:semiHidden/>
    <w:unhideWhenUsed/>
    <w:rsid w:val="004B09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9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2024-03-13T04:38:00Z</dcterms:created>
  <dcterms:modified xsi:type="dcterms:W3CDTF">2024-03-13T04:38:00Z</dcterms:modified>
</cp:coreProperties>
</file>